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5458"/>
        <w:gridCol w:w="5458"/>
      </w:tblGrid>
      <w:tr w:rsidR="006C2870" w14:paraId="5F3E1C90" w14:textId="77777777" w:rsidTr="006C2870">
        <w:tc>
          <w:tcPr>
            <w:tcW w:w="10916" w:type="dxa"/>
            <w:gridSpan w:val="2"/>
            <w:shd w:val="clear" w:color="auto" w:fill="auto"/>
          </w:tcPr>
          <w:p w14:paraId="1A26D821" w14:textId="66B832C0" w:rsidR="006C2870" w:rsidRPr="00DA3636" w:rsidRDefault="006C2870" w:rsidP="006C2870">
            <w:pPr>
              <w:jc w:val="center"/>
              <w:rPr>
                <w:b/>
                <w:sz w:val="28"/>
                <w:szCs w:val="28"/>
              </w:rPr>
            </w:pPr>
            <w:r w:rsidRPr="00DA3636">
              <w:rPr>
                <w:b/>
                <w:sz w:val="28"/>
                <w:szCs w:val="28"/>
              </w:rPr>
              <w:t>Chalk Ridge Primary School</w:t>
            </w:r>
            <w:r w:rsidRPr="00DA3636">
              <w:rPr>
                <w:b/>
                <w:sz w:val="28"/>
                <w:szCs w:val="28"/>
              </w:rPr>
              <w:br/>
              <w:t>School Action Planning</w:t>
            </w:r>
            <w:r w:rsidR="00DA3636">
              <w:rPr>
                <w:b/>
                <w:sz w:val="28"/>
                <w:szCs w:val="28"/>
              </w:rPr>
              <w:t xml:space="preserve"> and Development</w:t>
            </w:r>
            <w:r w:rsidRPr="00DA3636">
              <w:rPr>
                <w:b/>
                <w:sz w:val="28"/>
                <w:szCs w:val="28"/>
              </w:rPr>
              <w:t xml:space="preserve"> </w:t>
            </w:r>
            <w:r w:rsidR="005062FE">
              <w:rPr>
                <w:b/>
                <w:sz w:val="28"/>
                <w:szCs w:val="28"/>
              </w:rPr>
              <w:br/>
            </w:r>
            <w:r w:rsidR="00DA3636">
              <w:rPr>
                <w:b/>
                <w:sz w:val="28"/>
                <w:szCs w:val="28"/>
              </w:rPr>
              <w:t>2020 - 2021</w:t>
            </w:r>
          </w:p>
        </w:tc>
      </w:tr>
      <w:tr w:rsidR="00867595" w14:paraId="6EEA0490" w14:textId="77777777" w:rsidTr="004C726E">
        <w:tc>
          <w:tcPr>
            <w:tcW w:w="5458" w:type="dxa"/>
            <w:shd w:val="clear" w:color="auto" w:fill="FF7C80"/>
          </w:tcPr>
          <w:p w14:paraId="7DC431C2" w14:textId="4912A92C" w:rsidR="00867595" w:rsidRPr="00077D9C" w:rsidRDefault="00E769D5" w:rsidP="006C2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Area 1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867595" w:rsidRPr="00077D9C">
              <w:rPr>
                <w:b/>
                <w:sz w:val="28"/>
                <w:szCs w:val="28"/>
              </w:rPr>
              <w:t xml:space="preserve">Health and Safety </w:t>
            </w:r>
            <w:r w:rsidR="00867595" w:rsidRPr="00077D9C">
              <w:rPr>
                <w:b/>
                <w:sz w:val="28"/>
                <w:szCs w:val="28"/>
              </w:rPr>
              <w:br/>
              <w:t>&amp; Safeguarding</w:t>
            </w:r>
          </w:p>
          <w:p w14:paraId="31916CA9" w14:textId="511DC2BA" w:rsidR="00867595" w:rsidRDefault="00867595" w:rsidP="006C2870">
            <w:pPr>
              <w:jc w:val="center"/>
              <w:rPr>
                <w:b/>
              </w:rPr>
            </w:pPr>
          </w:p>
        </w:tc>
        <w:tc>
          <w:tcPr>
            <w:tcW w:w="5458" w:type="dxa"/>
            <w:shd w:val="clear" w:color="auto" w:fill="FF7C80"/>
          </w:tcPr>
          <w:p w14:paraId="3357DFC5" w14:textId="16B9A923" w:rsidR="00867595" w:rsidRDefault="00867595" w:rsidP="00867595">
            <w:pPr>
              <w:rPr>
                <w:b/>
                <w:bCs/>
              </w:rPr>
            </w:pPr>
            <w:r w:rsidRPr="00867595">
              <w:rPr>
                <w:b/>
                <w:bCs/>
              </w:rPr>
              <w:t>Focus Governor</w:t>
            </w:r>
            <w:r>
              <w:rPr>
                <w:b/>
                <w:bCs/>
              </w:rPr>
              <w:t>/SLT</w:t>
            </w:r>
          </w:p>
          <w:p w14:paraId="6B9A4FB2" w14:textId="19F05168" w:rsidR="00256B4F" w:rsidRDefault="00256B4F" w:rsidP="00867595">
            <w:pPr>
              <w:rPr>
                <w:b/>
                <w:bCs/>
              </w:rPr>
            </w:pPr>
          </w:p>
          <w:p w14:paraId="1CD6939F" w14:textId="0C0BC833" w:rsidR="00867595" w:rsidRPr="00E769D5" w:rsidRDefault="00256B4F" w:rsidP="00256B4F">
            <w:pPr>
              <w:rPr>
                <w:i/>
                <w:iCs/>
              </w:rPr>
            </w:pPr>
            <w:r w:rsidRPr="00E769D5">
              <w:rPr>
                <w:i/>
                <w:iCs/>
              </w:rPr>
              <w:t>Clare Beswick</w:t>
            </w:r>
            <w:r w:rsidRPr="00E769D5">
              <w:rPr>
                <w:i/>
                <w:iCs/>
              </w:rPr>
              <w:br/>
              <w:t>Sue Baskerville</w:t>
            </w:r>
            <w:r w:rsidRPr="00E769D5">
              <w:rPr>
                <w:i/>
                <w:iCs/>
              </w:rPr>
              <w:br/>
            </w:r>
            <w:r w:rsidR="00C3748A">
              <w:rPr>
                <w:i/>
                <w:iCs/>
                <w:highlight w:val="yellow"/>
              </w:rPr>
              <w:t>Suzanne Bond</w:t>
            </w:r>
            <w:r w:rsidRPr="00E769D5">
              <w:rPr>
                <w:i/>
                <w:iCs/>
                <w:highlight w:val="yellow"/>
              </w:rPr>
              <w:br/>
              <w:t>Elliot Roberts</w:t>
            </w:r>
          </w:p>
        </w:tc>
      </w:tr>
      <w:tr w:rsidR="00867595" w14:paraId="71C2A23C" w14:textId="77777777" w:rsidTr="00867595">
        <w:tc>
          <w:tcPr>
            <w:tcW w:w="10916" w:type="dxa"/>
            <w:gridSpan w:val="2"/>
            <w:shd w:val="clear" w:color="auto" w:fill="FFFFFF" w:themeFill="background1"/>
          </w:tcPr>
          <w:p w14:paraId="571C3FA6" w14:textId="21BFE5C3" w:rsidR="00867595" w:rsidRDefault="00867595" w:rsidP="00867595">
            <w:r w:rsidRPr="00867595">
              <w:rPr>
                <w:b/>
                <w:bCs/>
              </w:rPr>
              <w:t xml:space="preserve">Documentation to support these </w:t>
            </w:r>
            <w:r>
              <w:rPr>
                <w:b/>
                <w:bCs/>
              </w:rPr>
              <w:t>objectives/</w:t>
            </w:r>
            <w:r w:rsidRPr="00867595">
              <w:rPr>
                <w:b/>
                <w:bCs/>
              </w:rPr>
              <w:t>actions</w:t>
            </w:r>
            <w:r>
              <w:rPr>
                <w:b/>
                <w:bCs/>
              </w:rPr>
              <w:t>:</w:t>
            </w:r>
            <w:r>
              <w:br/>
              <w:t>Covid 19 School Action planning for September 2020 (28.8.2020)</w:t>
            </w:r>
            <w:r w:rsidR="00EF0572">
              <w:t xml:space="preserve"> and impact statement July 2021</w:t>
            </w:r>
            <w:r>
              <w:br/>
              <w:t>Government and DfE Guidelines</w:t>
            </w:r>
            <w:r>
              <w:br/>
              <w:t>LA Guidelines and advice</w:t>
            </w:r>
          </w:p>
        </w:tc>
      </w:tr>
      <w:tr w:rsidR="0097116A" w14:paraId="21850D9D" w14:textId="77777777" w:rsidTr="00E769D5">
        <w:tc>
          <w:tcPr>
            <w:tcW w:w="5458" w:type="dxa"/>
            <w:shd w:val="clear" w:color="auto" w:fill="FF7C80"/>
          </w:tcPr>
          <w:p w14:paraId="22BE054C" w14:textId="77777777" w:rsidR="0097116A" w:rsidRPr="006F117D" w:rsidRDefault="0097116A">
            <w:pPr>
              <w:rPr>
                <w:b/>
              </w:rPr>
            </w:pPr>
            <w:r w:rsidRPr="006F117D">
              <w:rPr>
                <w:b/>
              </w:rPr>
              <w:t>Objective</w:t>
            </w:r>
          </w:p>
          <w:p w14:paraId="6EDDE72F" w14:textId="77777777" w:rsidR="00D56304" w:rsidRDefault="00D56304" w:rsidP="006F117D">
            <w:r>
              <w:t>The Governors and SLT will implement and monitor measures to ensure the school site is safe and secure.</w:t>
            </w:r>
            <w:r w:rsidR="006F117D">
              <w:t xml:space="preserve"> </w:t>
            </w:r>
            <w:r w:rsidR="006F117D">
              <w:br/>
              <w:t>The transmission of Covid 19 is reduced within the school environment.</w:t>
            </w:r>
            <w:r w:rsidR="006F117D">
              <w:br/>
              <w:t xml:space="preserve">Children will feel safe and happy in school, and therefore able to access all </w:t>
            </w:r>
            <w:r w:rsidR="004C510B">
              <w:t xml:space="preserve">teaching and </w:t>
            </w:r>
            <w:r w:rsidR="006F117D">
              <w:t>learning opportunities available to them.</w:t>
            </w:r>
          </w:p>
        </w:tc>
        <w:tc>
          <w:tcPr>
            <w:tcW w:w="5458" w:type="dxa"/>
            <w:shd w:val="clear" w:color="auto" w:fill="auto"/>
          </w:tcPr>
          <w:p w14:paraId="22532895" w14:textId="77777777" w:rsidR="007607C4" w:rsidRDefault="007607C4" w:rsidP="007607C4">
            <w:pPr>
              <w:jc w:val="center"/>
              <w:rPr>
                <w:b/>
              </w:rPr>
            </w:pPr>
          </w:p>
          <w:p w14:paraId="5E5769D3" w14:textId="77777777" w:rsidR="007607C4" w:rsidRDefault="007607C4" w:rsidP="007607C4">
            <w:pPr>
              <w:jc w:val="center"/>
              <w:rPr>
                <w:b/>
              </w:rPr>
            </w:pPr>
          </w:p>
          <w:p w14:paraId="0B11C4D7" w14:textId="77777777" w:rsidR="007607C4" w:rsidRDefault="007607C4" w:rsidP="007607C4">
            <w:pPr>
              <w:jc w:val="center"/>
              <w:rPr>
                <w:b/>
              </w:rPr>
            </w:pPr>
          </w:p>
          <w:p w14:paraId="2ED27641" w14:textId="77777777" w:rsidR="007607C4" w:rsidRDefault="007607C4" w:rsidP="007607C4">
            <w:pPr>
              <w:jc w:val="center"/>
              <w:rPr>
                <w:b/>
              </w:rPr>
            </w:pPr>
          </w:p>
          <w:p w14:paraId="7645AC6B" w14:textId="77777777" w:rsidR="007607C4" w:rsidRDefault="007607C4" w:rsidP="007607C4">
            <w:pPr>
              <w:jc w:val="center"/>
              <w:rPr>
                <w:b/>
              </w:rPr>
            </w:pPr>
          </w:p>
          <w:p w14:paraId="65AA6FC0" w14:textId="77777777" w:rsidR="007607C4" w:rsidRDefault="007607C4" w:rsidP="007607C4">
            <w:pPr>
              <w:jc w:val="center"/>
              <w:rPr>
                <w:b/>
              </w:rPr>
            </w:pPr>
          </w:p>
          <w:p w14:paraId="2046E985" w14:textId="77777777" w:rsidR="007607C4" w:rsidRDefault="007607C4" w:rsidP="007607C4">
            <w:pPr>
              <w:jc w:val="center"/>
              <w:rPr>
                <w:b/>
              </w:rPr>
            </w:pPr>
          </w:p>
          <w:p w14:paraId="51FAE737" w14:textId="568DFD9A" w:rsidR="0097116A" w:rsidRPr="006F117D" w:rsidRDefault="0097116A" w:rsidP="007607C4">
            <w:pPr>
              <w:jc w:val="center"/>
              <w:rPr>
                <w:b/>
              </w:rPr>
            </w:pPr>
            <w:r w:rsidRPr="006F117D">
              <w:rPr>
                <w:b/>
              </w:rPr>
              <w:t>Outcome/Impact</w:t>
            </w:r>
          </w:p>
        </w:tc>
      </w:tr>
      <w:tr w:rsidR="0097116A" w14:paraId="40772F8B" w14:textId="77777777" w:rsidTr="00E015D7">
        <w:tc>
          <w:tcPr>
            <w:tcW w:w="5458" w:type="dxa"/>
          </w:tcPr>
          <w:p w14:paraId="0867F157" w14:textId="77777777" w:rsidR="0097116A" w:rsidRDefault="00D56304" w:rsidP="00115457">
            <w:pPr>
              <w:pStyle w:val="ListParagraph"/>
              <w:numPr>
                <w:ilvl w:val="0"/>
                <w:numId w:val="2"/>
              </w:numPr>
            </w:pPr>
            <w:r>
              <w:t xml:space="preserve">The return to school action plan approved by governors on 28.8.20 will be followed, reviewed and </w:t>
            </w:r>
            <w:r w:rsidR="006F117D">
              <w:t>updated according to the current situation and guidelines from the government.</w:t>
            </w:r>
          </w:p>
          <w:p w14:paraId="16A25E04" w14:textId="77777777" w:rsidR="00115457" w:rsidRDefault="00115457" w:rsidP="00115457">
            <w:pPr>
              <w:pStyle w:val="ListParagraph"/>
              <w:numPr>
                <w:ilvl w:val="0"/>
                <w:numId w:val="2"/>
              </w:numPr>
            </w:pPr>
            <w:r>
              <w:t>Covid 19 protocols are followed by the school community</w:t>
            </w:r>
            <w:r w:rsidR="006F117D">
              <w:t xml:space="preserve"> at all times.</w:t>
            </w:r>
          </w:p>
          <w:p w14:paraId="6DFD76E6" w14:textId="7E6C8330" w:rsidR="00115457" w:rsidRDefault="00115457" w:rsidP="00115457">
            <w:pPr>
              <w:pStyle w:val="ListParagraph"/>
              <w:numPr>
                <w:ilvl w:val="0"/>
                <w:numId w:val="2"/>
              </w:numPr>
            </w:pPr>
            <w:r>
              <w:t>All safeguarding proce</w:t>
            </w:r>
            <w:r w:rsidR="006F117D">
              <w:t>dures as listed in the Safeguarding and C</w:t>
            </w:r>
            <w:r>
              <w:t xml:space="preserve">hild </w:t>
            </w:r>
            <w:r w:rsidR="006F117D">
              <w:t>P</w:t>
            </w:r>
            <w:r>
              <w:t>rotection policies are adhered to at all times.  Safeguarding audit outcomes are addressed over the term</w:t>
            </w:r>
            <w:r w:rsidR="00E769D5">
              <w:t>/year</w:t>
            </w:r>
            <w:r>
              <w:t>.</w:t>
            </w:r>
          </w:p>
          <w:p w14:paraId="2FC73F48" w14:textId="4DF56847" w:rsidR="004979E4" w:rsidRDefault="004979E4" w:rsidP="004C510B">
            <w:pPr>
              <w:pStyle w:val="ListParagraph"/>
              <w:numPr>
                <w:ilvl w:val="0"/>
                <w:numId w:val="2"/>
              </w:numPr>
              <w:ind w:left="743" w:hanging="383"/>
            </w:pPr>
            <w:r>
              <w:t>Staff</w:t>
            </w:r>
            <w:r w:rsidR="00B1133E">
              <w:t xml:space="preserve"> training is </w:t>
            </w:r>
            <w:r>
              <w:t xml:space="preserve">up to date and </w:t>
            </w:r>
            <w:r w:rsidR="00DA3636">
              <w:t>current: -</w:t>
            </w:r>
            <w:r w:rsidR="004C510B">
              <w:br/>
            </w:r>
            <w:r>
              <w:t>First a</w:t>
            </w:r>
            <w:r w:rsidR="004C510B">
              <w:t>id</w:t>
            </w:r>
            <w:r w:rsidR="004C510B">
              <w:br/>
            </w:r>
            <w:r>
              <w:t>Team</w:t>
            </w:r>
            <w:r w:rsidR="00B1133E">
              <w:t xml:space="preserve"> </w:t>
            </w:r>
            <w:r>
              <w:t>T</w:t>
            </w:r>
            <w:r w:rsidR="004C510B">
              <w:t>each</w:t>
            </w:r>
            <w:r w:rsidR="004C510B">
              <w:br/>
              <w:t>DSL &amp; DT</w:t>
            </w:r>
            <w:r w:rsidR="004C510B">
              <w:br/>
            </w:r>
            <w:r>
              <w:t xml:space="preserve">Behaviour strategies </w:t>
            </w:r>
            <w:r w:rsidR="004C510B">
              <w:t xml:space="preserve">&amp; training from external         agencies.                           </w:t>
            </w:r>
          </w:p>
          <w:p w14:paraId="3687410B" w14:textId="0B2E98EA" w:rsidR="0097116A" w:rsidRDefault="00E769D5" w:rsidP="00E769D5">
            <w:pPr>
              <w:pStyle w:val="ListParagraph"/>
              <w:numPr>
                <w:ilvl w:val="0"/>
                <w:numId w:val="2"/>
              </w:numPr>
            </w:pPr>
            <w:r>
              <w:t xml:space="preserve">Regular feedback is sought from staff, </w:t>
            </w:r>
            <w:r w:rsidR="00DA3636">
              <w:t>parents,</w:t>
            </w:r>
            <w:r>
              <w:t xml:space="preserve"> and school community to support action planning and improvements needed.</w:t>
            </w:r>
          </w:p>
        </w:tc>
        <w:tc>
          <w:tcPr>
            <w:tcW w:w="5458" w:type="dxa"/>
          </w:tcPr>
          <w:p w14:paraId="7DD71CC2" w14:textId="77777777" w:rsidR="0097116A" w:rsidRDefault="0097116A" w:rsidP="006C2870"/>
        </w:tc>
      </w:tr>
      <w:tr w:rsidR="00867595" w14:paraId="23008B73" w14:textId="77777777" w:rsidTr="00FF6918">
        <w:tc>
          <w:tcPr>
            <w:tcW w:w="5458" w:type="dxa"/>
            <w:shd w:val="clear" w:color="auto" w:fill="99FF66"/>
          </w:tcPr>
          <w:p w14:paraId="79A6E9EA" w14:textId="6FD5D233" w:rsidR="00867595" w:rsidRDefault="00E769D5" w:rsidP="004979E4">
            <w:pPr>
              <w:jc w:val="center"/>
            </w:pPr>
            <w:r>
              <w:rPr>
                <w:b/>
              </w:rPr>
              <w:t>Area 2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867595" w:rsidRPr="00077D9C">
              <w:rPr>
                <w:b/>
                <w:sz w:val="28"/>
                <w:szCs w:val="28"/>
              </w:rPr>
              <w:t>Standards &amp; Achievements</w:t>
            </w:r>
            <w:r w:rsidR="00867595" w:rsidRPr="00077D9C">
              <w:rPr>
                <w:b/>
                <w:sz w:val="28"/>
                <w:szCs w:val="28"/>
              </w:rPr>
              <w:br/>
              <w:t>Assessment &amp; Pupil Progress</w:t>
            </w:r>
          </w:p>
        </w:tc>
        <w:tc>
          <w:tcPr>
            <w:tcW w:w="5458" w:type="dxa"/>
            <w:shd w:val="clear" w:color="auto" w:fill="99FF66"/>
          </w:tcPr>
          <w:p w14:paraId="213A05F9" w14:textId="77777777" w:rsidR="00867595" w:rsidRDefault="00867595" w:rsidP="00867595">
            <w:pPr>
              <w:rPr>
                <w:b/>
                <w:bCs/>
              </w:rPr>
            </w:pPr>
            <w:r w:rsidRPr="00867595">
              <w:rPr>
                <w:b/>
                <w:bCs/>
              </w:rPr>
              <w:t>Focus Governor</w:t>
            </w:r>
            <w:r>
              <w:rPr>
                <w:b/>
                <w:bCs/>
              </w:rPr>
              <w:t>/SLT</w:t>
            </w:r>
          </w:p>
          <w:p w14:paraId="0FFB6746" w14:textId="77777777" w:rsidR="00793864" w:rsidRDefault="00793864" w:rsidP="00867595">
            <w:pPr>
              <w:rPr>
                <w:b/>
                <w:bCs/>
              </w:rPr>
            </w:pPr>
          </w:p>
          <w:p w14:paraId="1AFD06D4" w14:textId="77777777" w:rsidR="00793864" w:rsidRDefault="00793864" w:rsidP="00867595">
            <w:pPr>
              <w:rPr>
                <w:i/>
                <w:iCs/>
              </w:rPr>
            </w:pPr>
            <w:r w:rsidRPr="00E769D5">
              <w:rPr>
                <w:i/>
                <w:iCs/>
              </w:rPr>
              <w:t>Sue Baskerville</w:t>
            </w:r>
            <w:r w:rsidRPr="00E769D5">
              <w:rPr>
                <w:i/>
                <w:iCs/>
              </w:rPr>
              <w:br/>
              <w:t>Clare Beswick</w:t>
            </w:r>
            <w:r w:rsidRPr="00E769D5">
              <w:rPr>
                <w:i/>
                <w:iCs/>
              </w:rPr>
              <w:br/>
              <w:t>Amanda Forsey</w:t>
            </w:r>
            <w:r w:rsidR="00EF0572">
              <w:rPr>
                <w:i/>
                <w:iCs/>
              </w:rPr>
              <w:br/>
              <w:t>Hannah Burns</w:t>
            </w:r>
            <w:r w:rsidR="00EF0572">
              <w:rPr>
                <w:i/>
                <w:iCs/>
              </w:rPr>
              <w:br/>
              <w:t>Tom Green</w:t>
            </w:r>
            <w:r w:rsidR="00EF0572">
              <w:rPr>
                <w:i/>
                <w:iCs/>
              </w:rPr>
              <w:br/>
              <w:t>Kate Hare</w:t>
            </w:r>
            <w:r w:rsidRPr="00E769D5">
              <w:rPr>
                <w:i/>
                <w:iCs/>
              </w:rPr>
              <w:br/>
            </w:r>
            <w:r w:rsidRPr="00E769D5">
              <w:rPr>
                <w:i/>
                <w:iCs/>
                <w:highlight w:val="yellow"/>
              </w:rPr>
              <w:t>Madeline Hussey</w:t>
            </w:r>
            <w:r w:rsidR="00C3748A">
              <w:rPr>
                <w:i/>
                <w:iCs/>
              </w:rPr>
              <w:br/>
            </w:r>
            <w:r w:rsidR="00C3748A" w:rsidRPr="00C3748A">
              <w:rPr>
                <w:i/>
                <w:iCs/>
                <w:highlight w:val="yellow"/>
              </w:rPr>
              <w:t>Ian Ross</w:t>
            </w:r>
          </w:p>
          <w:p w14:paraId="3767C515" w14:textId="3824F910" w:rsidR="00EF0572" w:rsidRPr="00E769D5" w:rsidRDefault="00EF0572" w:rsidP="00867595">
            <w:pPr>
              <w:rPr>
                <w:i/>
                <w:iCs/>
              </w:rPr>
            </w:pPr>
            <w:r w:rsidRPr="00EF0572">
              <w:rPr>
                <w:i/>
                <w:iCs/>
                <w:highlight w:val="yellow"/>
              </w:rPr>
              <w:t>A Governor</w:t>
            </w:r>
            <w:r w:rsidRPr="00EF0572">
              <w:rPr>
                <w:i/>
                <w:iCs/>
                <w:highlight w:val="yellow"/>
              </w:rPr>
              <w:br/>
              <w:t>A Governor</w:t>
            </w:r>
          </w:p>
        </w:tc>
      </w:tr>
      <w:tr w:rsidR="00867595" w14:paraId="11A682E3" w14:textId="77777777" w:rsidTr="00867595">
        <w:tc>
          <w:tcPr>
            <w:tcW w:w="10916" w:type="dxa"/>
            <w:gridSpan w:val="2"/>
            <w:shd w:val="clear" w:color="auto" w:fill="auto"/>
          </w:tcPr>
          <w:p w14:paraId="26DD44D6" w14:textId="1B672204" w:rsidR="00867595" w:rsidRPr="00867595" w:rsidRDefault="00EF0572" w:rsidP="00793864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867595">
              <w:rPr>
                <w:b/>
                <w:bCs/>
              </w:rPr>
              <w:t>ocumentation to support these objectives/actions:</w:t>
            </w:r>
            <w:r w:rsidR="00793864">
              <w:rPr>
                <w:b/>
                <w:bCs/>
              </w:rPr>
              <w:br/>
            </w:r>
            <w:r w:rsidR="00793864">
              <w:rPr>
                <w:b/>
                <w:bCs/>
              </w:rPr>
              <w:br/>
            </w:r>
            <w:r w:rsidR="00793864" w:rsidRPr="00EF0572">
              <w:lastRenderedPageBreak/>
              <w:t>Assessment tracking documents for all year groups</w:t>
            </w:r>
            <w:r w:rsidR="00793864" w:rsidRPr="00EF0572">
              <w:br/>
              <w:t>Subject Leader Action plans</w:t>
            </w:r>
            <w:r>
              <w:br/>
            </w:r>
            <w:r>
              <w:rPr>
                <w:bCs/>
              </w:rPr>
              <w:t>Catch Up programme plan &amp; impact statement July 2021</w:t>
            </w:r>
          </w:p>
        </w:tc>
      </w:tr>
      <w:tr w:rsidR="0097116A" w14:paraId="4BFCD05C" w14:textId="77777777" w:rsidTr="00E769D5">
        <w:tc>
          <w:tcPr>
            <w:tcW w:w="5458" w:type="dxa"/>
            <w:shd w:val="clear" w:color="auto" w:fill="99FF66"/>
          </w:tcPr>
          <w:p w14:paraId="66F285EE" w14:textId="77777777" w:rsidR="0097116A" w:rsidRDefault="0097116A" w:rsidP="00B1133E">
            <w:r w:rsidRPr="00D56304">
              <w:rPr>
                <w:b/>
              </w:rPr>
              <w:lastRenderedPageBreak/>
              <w:t>Objective</w:t>
            </w:r>
            <w:r w:rsidR="00D56304" w:rsidRPr="00D56304">
              <w:rPr>
                <w:b/>
              </w:rPr>
              <w:br/>
            </w:r>
            <w:r w:rsidR="00D56304">
              <w:t xml:space="preserve">Children will make maximum </w:t>
            </w:r>
            <w:r w:rsidR="00B1133E">
              <w:t>possible progress</w:t>
            </w:r>
            <w:r w:rsidR="00D56304">
              <w:t xml:space="preserve"> this academic year, using the resources and capabilities of all staff.</w:t>
            </w:r>
          </w:p>
        </w:tc>
        <w:tc>
          <w:tcPr>
            <w:tcW w:w="5458" w:type="dxa"/>
            <w:shd w:val="clear" w:color="auto" w:fill="auto"/>
          </w:tcPr>
          <w:p w14:paraId="57BFFE5B" w14:textId="77777777" w:rsidR="007607C4" w:rsidRDefault="007607C4" w:rsidP="007607C4">
            <w:pPr>
              <w:jc w:val="center"/>
              <w:rPr>
                <w:b/>
              </w:rPr>
            </w:pPr>
          </w:p>
          <w:p w14:paraId="0946DA0C" w14:textId="77777777" w:rsidR="007607C4" w:rsidRDefault="007607C4" w:rsidP="007607C4">
            <w:pPr>
              <w:jc w:val="center"/>
              <w:rPr>
                <w:b/>
              </w:rPr>
            </w:pPr>
          </w:p>
          <w:p w14:paraId="55F4D85C" w14:textId="77777777" w:rsidR="007607C4" w:rsidRDefault="007607C4" w:rsidP="007607C4">
            <w:pPr>
              <w:jc w:val="center"/>
              <w:rPr>
                <w:b/>
              </w:rPr>
            </w:pPr>
          </w:p>
          <w:p w14:paraId="0108DC6C" w14:textId="7E27BFC5" w:rsidR="0097116A" w:rsidRPr="00D56304" w:rsidRDefault="0097116A" w:rsidP="007607C4">
            <w:pPr>
              <w:jc w:val="center"/>
              <w:rPr>
                <w:b/>
              </w:rPr>
            </w:pPr>
            <w:r w:rsidRPr="00D56304">
              <w:rPr>
                <w:b/>
              </w:rPr>
              <w:t>Outcome/Impact</w:t>
            </w:r>
          </w:p>
        </w:tc>
      </w:tr>
      <w:tr w:rsidR="0097116A" w14:paraId="44E21F1C" w14:textId="77777777" w:rsidTr="00FD4084">
        <w:tc>
          <w:tcPr>
            <w:tcW w:w="5458" w:type="dxa"/>
          </w:tcPr>
          <w:p w14:paraId="3CD22AF2" w14:textId="77777777" w:rsidR="0097116A" w:rsidRDefault="004979E4" w:rsidP="004979E4">
            <w:pPr>
              <w:pStyle w:val="ListParagraph"/>
              <w:numPr>
                <w:ilvl w:val="0"/>
                <w:numId w:val="3"/>
              </w:numPr>
            </w:pPr>
            <w:r>
              <w:t>Teachers will identify groups of children who require significant intervention</w:t>
            </w:r>
            <w:r w:rsidR="00D56304">
              <w:t xml:space="preserve"> </w:t>
            </w:r>
            <w:r>
              <w:t>to ensure rapid progress.</w:t>
            </w:r>
          </w:p>
          <w:p w14:paraId="65C65CD4" w14:textId="1F416203" w:rsidR="004979E4" w:rsidRDefault="004979E4" w:rsidP="004979E4">
            <w:pPr>
              <w:pStyle w:val="ListParagraph"/>
              <w:numPr>
                <w:ilvl w:val="0"/>
                <w:numId w:val="3"/>
              </w:numPr>
            </w:pPr>
            <w:r>
              <w:t>CRPS Catch up programme</w:t>
            </w:r>
            <w:r w:rsidR="008F3187">
              <w:t xml:space="preserve"> will be introduced &amp; </w:t>
            </w:r>
            <w:r>
              <w:t xml:space="preserve">implemented for all year groups 1 -6 by </w:t>
            </w:r>
            <w:r w:rsidR="007607C4">
              <w:t>5.10.2020</w:t>
            </w:r>
            <w:r>
              <w:t>.</w:t>
            </w:r>
          </w:p>
          <w:p w14:paraId="05E425D5" w14:textId="5D34D4B0" w:rsidR="004979E4" w:rsidRDefault="007607C4" w:rsidP="004979E4">
            <w:pPr>
              <w:pStyle w:val="ListParagraph"/>
              <w:numPr>
                <w:ilvl w:val="0"/>
                <w:numId w:val="3"/>
              </w:numPr>
            </w:pPr>
            <w:r>
              <w:t xml:space="preserve">Catch up </w:t>
            </w:r>
            <w:r w:rsidR="004979E4">
              <w:t>Funding will be allocated to give maximise impact on pupil progress</w:t>
            </w:r>
          </w:p>
          <w:p w14:paraId="1C8C16AD" w14:textId="349EE6C2" w:rsidR="004979E4" w:rsidRDefault="00310001" w:rsidP="004979E4">
            <w:pPr>
              <w:pStyle w:val="ListParagraph"/>
              <w:numPr>
                <w:ilvl w:val="0"/>
                <w:numId w:val="3"/>
              </w:numPr>
            </w:pPr>
            <w:r>
              <w:t>Booster classes and interventions will be used to gain maximum impact on children’s progress and learning.  SLT will monitor and review the impact of these interventions.</w:t>
            </w:r>
          </w:p>
          <w:p w14:paraId="4F077778" w14:textId="58039DC4" w:rsidR="00793864" w:rsidRDefault="00793864" w:rsidP="004979E4">
            <w:pPr>
              <w:pStyle w:val="ListParagraph"/>
              <w:numPr>
                <w:ilvl w:val="0"/>
                <w:numId w:val="3"/>
              </w:numPr>
            </w:pPr>
            <w:r>
              <w:t>LSA interventions will be carefully planned and delivered with accurate recording and reporting.</w:t>
            </w:r>
          </w:p>
          <w:p w14:paraId="454EAA76" w14:textId="58C00F43" w:rsidR="00310001" w:rsidRDefault="00310001" w:rsidP="004979E4">
            <w:pPr>
              <w:pStyle w:val="ListParagraph"/>
              <w:numPr>
                <w:ilvl w:val="0"/>
                <w:numId w:val="3"/>
              </w:numPr>
            </w:pPr>
            <w:r>
              <w:t>A new assessment will be used to assess baselines and track progress across the year.  New assessment resources have been introduced to be used at key points each term.  E.g. NFER.</w:t>
            </w:r>
          </w:p>
          <w:p w14:paraId="5B16663D" w14:textId="0AA09B38" w:rsidR="007607C4" w:rsidRDefault="007607C4" w:rsidP="004979E4">
            <w:pPr>
              <w:pStyle w:val="ListParagraph"/>
              <w:numPr>
                <w:ilvl w:val="0"/>
                <w:numId w:val="3"/>
              </w:numPr>
            </w:pPr>
            <w:r>
              <w:t>Differentiation will be used consistently to target individuals or groups to support catch up.</w:t>
            </w:r>
          </w:p>
          <w:p w14:paraId="275DE8E0" w14:textId="23C57569" w:rsidR="00793864" w:rsidRDefault="00793864" w:rsidP="004979E4">
            <w:pPr>
              <w:pStyle w:val="ListParagraph"/>
              <w:numPr>
                <w:ilvl w:val="0"/>
                <w:numId w:val="3"/>
              </w:numPr>
            </w:pPr>
            <w:r>
              <w:t>Reporting to parents will be adapted to match the curriculum delivery. Shorter reports each term to ensure parents are informed and up to date with progress.</w:t>
            </w:r>
          </w:p>
          <w:p w14:paraId="46BFF3B0" w14:textId="77777777" w:rsidR="00793864" w:rsidRPr="00DA3636" w:rsidRDefault="00793864" w:rsidP="004979E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DA3636">
              <w:rPr>
                <w:b/>
                <w:bCs/>
                <w:sz w:val="28"/>
                <w:szCs w:val="28"/>
              </w:rPr>
              <w:t>Progress targets against chronological year group objectives in reading, writing and maths</w:t>
            </w:r>
          </w:p>
          <w:p w14:paraId="75EE52DF" w14:textId="6840202A" w:rsidR="0097116A" w:rsidRDefault="00793864" w:rsidP="00DA3636">
            <w:pPr>
              <w:pStyle w:val="ListParagraph"/>
            </w:pPr>
            <w:r w:rsidRPr="00DA3636">
              <w:rPr>
                <w:sz w:val="28"/>
                <w:szCs w:val="28"/>
              </w:rPr>
              <w:br/>
            </w:r>
            <w:r w:rsidRPr="00DA3636">
              <w:rPr>
                <w:b/>
                <w:bCs/>
                <w:sz w:val="28"/>
                <w:szCs w:val="28"/>
              </w:rPr>
              <w:t>Autumn term 50% cohort on track</w:t>
            </w:r>
            <w:r w:rsidRPr="00DA3636">
              <w:rPr>
                <w:b/>
                <w:bCs/>
                <w:sz w:val="28"/>
                <w:szCs w:val="28"/>
              </w:rPr>
              <w:br/>
            </w:r>
            <w:r w:rsidRPr="00DA3636">
              <w:rPr>
                <w:sz w:val="28"/>
                <w:szCs w:val="28"/>
              </w:rPr>
              <w:br/>
            </w:r>
            <w:r w:rsidRPr="00DA3636">
              <w:rPr>
                <w:b/>
                <w:bCs/>
                <w:sz w:val="28"/>
                <w:szCs w:val="28"/>
              </w:rPr>
              <w:t>Spring term 60% on track</w:t>
            </w:r>
            <w:r w:rsidRPr="00DA3636">
              <w:rPr>
                <w:b/>
                <w:bCs/>
                <w:sz w:val="28"/>
                <w:szCs w:val="28"/>
              </w:rPr>
              <w:br/>
            </w:r>
            <w:r w:rsidRPr="00DA3636">
              <w:rPr>
                <w:sz w:val="28"/>
                <w:szCs w:val="28"/>
              </w:rPr>
              <w:br/>
            </w:r>
            <w:r w:rsidRPr="00DA3636">
              <w:rPr>
                <w:b/>
                <w:bCs/>
                <w:sz w:val="28"/>
                <w:szCs w:val="28"/>
              </w:rPr>
              <w:t>Summer term 70 – 75% on track</w:t>
            </w:r>
          </w:p>
          <w:p w14:paraId="52EE2554" w14:textId="77777777" w:rsidR="0097116A" w:rsidRDefault="0097116A"/>
        </w:tc>
        <w:tc>
          <w:tcPr>
            <w:tcW w:w="5458" w:type="dxa"/>
          </w:tcPr>
          <w:p w14:paraId="151AEC26" w14:textId="77777777" w:rsidR="0097116A" w:rsidRDefault="0097116A"/>
        </w:tc>
      </w:tr>
      <w:tr w:rsidR="00867595" w14:paraId="1CB0D794" w14:textId="77777777" w:rsidTr="00F87CEC">
        <w:tc>
          <w:tcPr>
            <w:tcW w:w="5458" w:type="dxa"/>
            <w:shd w:val="clear" w:color="auto" w:fill="FFFF66"/>
          </w:tcPr>
          <w:p w14:paraId="500E24C2" w14:textId="77777777" w:rsidR="007607C4" w:rsidRDefault="007607C4" w:rsidP="0097116A">
            <w:pPr>
              <w:jc w:val="center"/>
              <w:rPr>
                <w:b/>
              </w:rPr>
            </w:pPr>
            <w:r>
              <w:rPr>
                <w:b/>
              </w:rPr>
              <w:t>Area 3</w:t>
            </w:r>
          </w:p>
          <w:p w14:paraId="5C8258A5" w14:textId="77777777" w:rsidR="007607C4" w:rsidRDefault="007607C4" w:rsidP="0097116A">
            <w:pPr>
              <w:jc w:val="center"/>
              <w:rPr>
                <w:b/>
              </w:rPr>
            </w:pPr>
          </w:p>
          <w:p w14:paraId="2D33F490" w14:textId="49A510CD" w:rsidR="00867595" w:rsidRPr="00077D9C" w:rsidRDefault="00867595" w:rsidP="0097116A">
            <w:pPr>
              <w:jc w:val="center"/>
              <w:rPr>
                <w:b/>
                <w:sz w:val="28"/>
                <w:szCs w:val="28"/>
              </w:rPr>
            </w:pPr>
            <w:r w:rsidRPr="00077D9C">
              <w:rPr>
                <w:b/>
                <w:sz w:val="28"/>
                <w:szCs w:val="28"/>
              </w:rPr>
              <w:t xml:space="preserve">Emotional Wellbeing &amp; Resilience </w:t>
            </w:r>
            <w:r w:rsidR="006B0C88" w:rsidRPr="00077D9C">
              <w:rPr>
                <w:b/>
                <w:sz w:val="28"/>
                <w:szCs w:val="28"/>
              </w:rPr>
              <w:t>for</w:t>
            </w:r>
            <w:r w:rsidRPr="00077D9C">
              <w:rPr>
                <w:b/>
                <w:sz w:val="28"/>
                <w:szCs w:val="28"/>
              </w:rPr>
              <w:br/>
              <w:t>Children &amp; Staff</w:t>
            </w:r>
          </w:p>
          <w:p w14:paraId="48F6C68D" w14:textId="77777777" w:rsidR="00867595" w:rsidRDefault="00867595" w:rsidP="0097116A">
            <w:pPr>
              <w:jc w:val="center"/>
              <w:rPr>
                <w:b/>
              </w:rPr>
            </w:pPr>
          </w:p>
        </w:tc>
        <w:tc>
          <w:tcPr>
            <w:tcW w:w="5458" w:type="dxa"/>
            <w:shd w:val="clear" w:color="auto" w:fill="FFFF66"/>
          </w:tcPr>
          <w:p w14:paraId="69BC14BE" w14:textId="77777777" w:rsidR="00867595" w:rsidRDefault="00867595" w:rsidP="00867595">
            <w:pPr>
              <w:rPr>
                <w:b/>
                <w:bCs/>
              </w:rPr>
            </w:pPr>
            <w:r w:rsidRPr="00867595">
              <w:rPr>
                <w:b/>
                <w:bCs/>
              </w:rPr>
              <w:t>Focus Governor</w:t>
            </w:r>
            <w:r w:rsidR="00793864">
              <w:rPr>
                <w:b/>
                <w:bCs/>
              </w:rPr>
              <w:t>/SLT</w:t>
            </w:r>
          </w:p>
          <w:p w14:paraId="24052191" w14:textId="77777777" w:rsidR="00793864" w:rsidRDefault="00793864" w:rsidP="00867595">
            <w:pPr>
              <w:rPr>
                <w:b/>
                <w:bCs/>
              </w:rPr>
            </w:pPr>
          </w:p>
          <w:p w14:paraId="31D03C94" w14:textId="2BF0F142" w:rsidR="006F3DE6" w:rsidRPr="006F3DE6" w:rsidRDefault="006F3DE6" w:rsidP="00867595">
            <w:pPr>
              <w:rPr>
                <w:i/>
                <w:iCs/>
              </w:rPr>
            </w:pPr>
            <w:r w:rsidRPr="006F3DE6">
              <w:rPr>
                <w:i/>
                <w:iCs/>
              </w:rPr>
              <w:t>Hannah Burns (Georgia Saunders/Lauren Bourke</w:t>
            </w:r>
            <w:r w:rsidR="006B0C88">
              <w:rPr>
                <w:i/>
                <w:iCs/>
              </w:rPr>
              <w:t>/Emma Wilkinson</w:t>
            </w:r>
            <w:r w:rsidRPr="006F3DE6">
              <w:rPr>
                <w:i/>
                <w:iCs/>
              </w:rPr>
              <w:t>)</w:t>
            </w:r>
            <w:r w:rsidRPr="006F3DE6">
              <w:rPr>
                <w:i/>
                <w:iCs/>
              </w:rPr>
              <w:br/>
              <w:t>Clare Beswick</w:t>
            </w:r>
            <w:r w:rsidRPr="006F3DE6">
              <w:rPr>
                <w:i/>
                <w:iCs/>
              </w:rPr>
              <w:br/>
            </w:r>
            <w:r w:rsidRPr="00256B4F">
              <w:rPr>
                <w:i/>
                <w:iCs/>
                <w:highlight w:val="yellow"/>
              </w:rPr>
              <w:t>Sue Walker</w:t>
            </w:r>
            <w:r w:rsidRPr="00256B4F">
              <w:rPr>
                <w:i/>
                <w:iCs/>
                <w:highlight w:val="yellow"/>
              </w:rPr>
              <w:br/>
              <w:t>Vicky Hart</w:t>
            </w:r>
          </w:p>
        </w:tc>
      </w:tr>
      <w:tr w:rsidR="00867595" w14:paraId="37A0898C" w14:textId="77777777" w:rsidTr="00E769D5">
        <w:tc>
          <w:tcPr>
            <w:tcW w:w="10916" w:type="dxa"/>
            <w:gridSpan w:val="2"/>
            <w:shd w:val="clear" w:color="auto" w:fill="auto"/>
          </w:tcPr>
          <w:p w14:paraId="0F22FDC0" w14:textId="26CF0BD4" w:rsidR="00867595" w:rsidRDefault="00EF0572" w:rsidP="00867595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867595">
              <w:rPr>
                <w:b/>
                <w:bCs/>
              </w:rPr>
              <w:t>ocumentation to support these objectives/actions:</w:t>
            </w:r>
            <w:r w:rsidR="006F3DE6">
              <w:rPr>
                <w:b/>
                <w:bCs/>
              </w:rPr>
              <w:br/>
            </w:r>
          </w:p>
          <w:p w14:paraId="56D2849F" w14:textId="31A45B83" w:rsidR="00793864" w:rsidRPr="00EF0572" w:rsidRDefault="00793864" w:rsidP="00867595">
            <w:r w:rsidRPr="00EF0572">
              <w:t>Silver Cloud LA resources</w:t>
            </w:r>
            <w:r w:rsidRPr="00EF0572">
              <w:br/>
              <w:t>Health Assured LA app to all staff</w:t>
            </w:r>
            <w:r w:rsidRPr="00EF0572">
              <w:br/>
              <w:t>ELSA/EFA resources</w:t>
            </w:r>
          </w:p>
          <w:p w14:paraId="4C3C3927" w14:textId="77777777" w:rsidR="00867595" w:rsidRPr="00EF0572" w:rsidRDefault="00793864" w:rsidP="006F3DE6">
            <w:r w:rsidRPr="00EF0572">
              <w:lastRenderedPageBreak/>
              <w:t>PSHE/Citizenship curriculum and delivery</w:t>
            </w:r>
            <w:r w:rsidRPr="00EF0572">
              <w:br/>
              <w:t>Staff training and CPD programme</w:t>
            </w:r>
          </w:p>
          <w:p w14:paraId="3E540069" w14:textId="463A2802" w:rsidR="006F3DE6" w:rsidRPr="00867595" w:rsidRDefault="006F3DE6" w:rsidP="006F3DE6">
            <w:pPr>
              <w:rPr>
                <w:b/>
                <w:bCs/>
              </w:rPr>
            </w:pPr>
            <w:r w:rsidRPr="00EF0572">
              <w:t>Subject Leaders Action plans and reviews</w:t>
            </w:r>
            <w:r w:rsidR="00EF0572">
              <w:t>, and impact statements July 2021</w:t>
            </w:r>
          </w:p>
        </w:tc>
      </w:tr>
      <w:tr w:rsidR="0097116A" w14:paraId="6680105F" w14:textId="77777777" w:rsidTr="00E769D5">
        <w:tc>
          <w:tcPr>
            <w:tcW w:w="5458" w:type="dxa"/>
            <w:shd w:val="clear" w:color="auto" w:fill="FFFF66"/>
          </w:tcPr>
          <w:p w14:paraId="474B0C20" w14:textId="0C51266B" w:rsidR="0097116A" w:rsidRPr="006C2870" w:rsidRDefault="0097116A" w:rsidP="006F3DE6">
            <w:pPr>
              <w:rPr>
                <w:b/>
              </w:rPr>
            </w:pPr>
            <w:r>
              <w:rPr>
                <w:b/>
              </w:rPr>
              <w:lastRenderedPageBreak/>
              <w:t>Objective</w:t>
            </w:r>
            <w:r w:rsidR="006F3DE6" w:rsidRPr="006F3DE6">
              <w:rPr>
                <w:bCs/>
              </w:rPr>
              <w:t xml:space="preserve"> </w:t>
            </w:r>
            <w:r w:rsidR="006F3DE6">
              <w:rPr>
                <w:bCs/>
              </w:rPr>
              <w:br/>
            </w:r>
            <w:r w:rsidR="006F3DE6" w:rsidRPr="006F3DE6">
              <w:rPr>
                <w:bCs/>
              </w:rPr>
              <w:t>Staff and children feel supported</w:t>
            </w:r>
            <w:r w:rsidR="006F3DE6">
              <w:rPr>
                <w:bCs/>
              </w:rPr>
              <w:t xml:space="preserve"> in this pandemic</w:t>
            </w:r>
            <w:r w:rsidR="006F3DE6" w:rsidRPr="006F3DE6">
              <w:rPr>
                <w:bCs/>
              </w:rPr>
              <w:t xml:space="preserve">, and where required </w:t>
            </w:r>
            <w:proofErr w:type="gramStart"/>
            <w:r w:rsidR="006F3DE6" w:rsidRPr="006F3DE6">
              <w:rPr>
                <w:bCs/>
              </w:rPr>
              <w:t>are able to</w:t>
            </w:r>
            <w:proofErr w:type="gramEnd"/>
            <w:r w:rsidR="006F3DE6" w:rsidRPr="006F3DE6">
              <w:rPr>
                <w:bCs/>
              </w:rPr>
              <w:t xml:space="preserve"> access the resources available to them.  The school community continues to work as a team to support each other, and the children in their care.</w:t>
            </w:r>
          </w:p>
        </w:tc>
        <w:tc>
          <w:tcPr>
            <w:tcW w:w="5458" w:type="dxa"/>
            <w:shd w:val="clear" w:color="auto" w:fill="auto"/>
          </w:tcPr>
          <w:p w14:paraId="50B72A7E" w14:textId="77777777" w:rsidR="007607C4" w:rsidRDefault="007607C4" w:rsidP="0097116A">
            <w:pPr>
              <w:jc w:val="center"/>
              <w:rPr>
                <w:b/>
              </w:rPr>
            </w:pPr>
          </w:p>
          <w:p w14:paraId="1E755CB9" w14:textId="77777777" w:rsidR="007607C4" w:rsidRDefault="007607C4" w:rsidP="0097116A">
            <w:pPr>
              <w:jc w:val="center"/>
              <w:rPr>
                <w:b/>
              </w:rPr>
            </w:pPr>
          </w:p>
          <w:p w14:paraId="2D7671A9" w14:textId="77777777" w:rsidR="007607C4" w:rsidRDefault="007607C4" w:rsidP="0097116A">
            <w:pPr>
              <w:jc w:val="center"/>
              <w:rPr>
                <w:b/>
              </w:rPr>
            </w:pPr>
          </w:p>
          <w:p w14:paraId="117BCA99" w14:textId="77777777" w:rsidR="007607C4" w:rsidRDefault="007607C4" w:rsidP="0097116A">
            <w:pPr>
              <w:jc w:val="center"/>
              <w:rPr>
                <w:b/>
              </w:rPr>
            </w:pPr>
          </w:p>
          <w:p w14:paraId="251D0CC8" w14:textId="33F32268" w:rsidR="0097116A" w:rsidRPr="006C2870" w:rsidRDefault="0097116A" w:rsidP="0097116A">
            <w:pPr>
              <w:jc w:val="center"/>
              <w:rPr>
                <w:b/>
              </w:rPr>
            </w:pPr>
            <w:r>
              <w:rPr>
                <w:b/>
              </w:rPr>
              <w:t>Outcome/Impact</w:t>
            </w:r>
          </w:p>
        </w:tc>
      </w:tr>
      <w:tr w:rsidR="0097116A" w14:paraId="4753680D" w14:textId="77777777" w:rsidTr="0022548E">
        <w:tc>
          <w:tcPr>
            <w:tcW w:w="5458" w:type="dxa"/>
          </w:tcPr>
          <w:p w14:paraId="5A0103CC" w14:textId="21E51900" w:rsidR="0097116A" w:rsidRPr="006F3DE6" w:rsidRDefault="00740573" w:rsidP="00740573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6F3DE6">
              <w:rPr>
                <w:bCs/>
              </w:rPr>
              <w:t>PSHE curriculum map is</w:t>
            </w:r>
            <w:r w:rsidR="006F3DE6" w:rsidRPr="006F3DE6">
              <w:rPr>
                <w:bCs/>
              </w:rPr>
              <w:t xml:space="preserve"> delivered as agreed with subject leaders.</w:t>
            </w:r>
            <w:r w:rsidR="006F3DE6">
              <w:rPr>
                <w:bCs/>
              </w:rPr>
              <w:t xml:space="preserve">  </w:t>
            </w:r>
          </w:p>
          <w:p w14:paraId="2238A3C6" w14:textId="13DED864" w:rsidR="006F3DE6" w:rsidRDefault="006F3DE6" w:rsidP="00740573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6F3DE6">
              <w:rPr>
                <w:bCs/>
              </w:rPr>
              <w:t>Staff are</w:t>
            </w:r>
            <w:r>
              <w:rPr>
                <w:bCs/>
              </w:rPr>
              <w:t xml:space="preserve"> aware of the resources available to them and the curriculum delivery is high quality.</w:t>
            </w:r>
          </w:p>
          <w:p w14:paraId="67203B0F" w14:textId="052AC316" w:rsidR="006F3DE6" w:rsidRDefault="006F3DE6" w:rsidP="00740573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Staff know which resources are available to support them with their emotional and social development</w:t>
            </w:r>
            <w:r w:rsidR="006B0C88">
              <w:rPr>
                <w:bCs/>
              </w:rPr>
              <w:t>.</w:t>
            </w:r>
          </w:p>
          <w:p w14:paraId="41EA8E19" w14:textId="55644D96" w:rsidR="0097116A" w:rsidRDefault="006B0C88" w:rsidP="006B0C88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Cs/>
              </w:rPr>
              <w:t>Opportunities in sport and PE is of high quality – both school day and after school.  Sports Grant funding is spent effectively for maximum impact on physical development.</w:t>
            </w:r>
          </w:p>
        </w:tc>
        <w:tc>
          <w:tcPr>
            <w:tcW w:w="5458" w:type="dxa"/>
          </w:tcPr>
          <w:p w14:paraId="5E5A3FEE" w14:textId="77777777" w:rsidR="0097116A" w:rsidRDefault="0097116A" w:rsidP="004C510B">
            <w:pPr>
              <w:rPr>
                <w:b/>
              </w:rPr>
            </w:pPr>
          </w:p>
        </w:tc>
      </w:tr>
      <w:tr w:rsidR="00867595" w14:paraId="4BC7A43D" w14:textId="77777777" w:rsidTr="00FB7C42">
        <w:tc>
          <w:tcPr>
            <w:tcW w:w="5458" w:type="dxa"/>
            <w:shd w:val="clear" w:color="auto" w:fill="6699FF"/>
          </w:tcPr>
          <w:p w14:paraId="12FD71CB" w14:textId="77D8AC47" w:rsidR="007607C4" w:rsidRDefault="007607C4" w:rsidP="0097116A">
            <w:pPr>
              <w:jc w:val="center"/>
              <w:rPr>
                <w:b/>
              </w:rPr>
            </w:pPr>
            <w:r>
              <w:rPr>
                <w:b/>
              </w:rPr>
              <w:t>Area 4</w:t>
            </w:r>
          </w:p>
          <w:p w14:paraId="4E561DBF" w14:textId="77777777" w:rsidR="007607C4" w:rsidRDefault="007607C4" w:rsidP="0097116A">
            <w:pPr>
              <w:jc w:val="center"/>
              <w:rPr>
                <w:b/>
              </w:rPr>
            </w:pPr>
          </w:p>
          <w:p w14:paraId="44089C23" w14:textId="0F8F996C" w:rsidR="00867595" w:rsidRPr="00077D9C" w:rsidRDefault="00867595" w:rsidP="0097116A">
            <w:pPr>
              <w:jc w:val="center"/>
              <w:rPr>
                <w:b/>
                <w:sz w:val="28"/>
                <w:szCs w:val="28"/>
              </w:rPr>
            </w:pPr>
            <w:r w:rsidRPr="00077D9C">
              <w:rPr>
                <w:b/>
                <w:sz w:val="28"/>
                <w:szCs w:val="28"/>
              </w:rPr>
              <w:t xml:space="preserve">Curriculum </w:t>
            </w:r>
          </w:p>
        </w:tc>
        <w:tc>
          <w:tcPr>
            <w:tcW w:w="5458" w:type="dxa"/>
            <w:shd w:val="clear" w:color="auto" w:fill="6699FF"/>
          </w:tcPr>
          <w:p w14:paraId="15BB7FE7" w14:textId="77777777" w:rsidR="00867595" w:rsidRDefault="00867595" w:rsidP="00867595">
            <w:pPr>
              <w:rPr>
                <w:b/>
              </w:rPr>
            </w:pPr>
            <w:r>
              <w:rPr>
                <w:b/>
              </w:rPr>
              <w:t>Focus Governor</w:t>
            </w:r>
            <w:r w:rsidR="00793864">
              <w:rPr>
                <w:b/>
              </w:rPr>
              <w:t>/SLT</w:t>
            </w:r>
          </w:p>
          <w:p w14:paraId="3FE191A3" w14:textId="77777777" w:rsidR="00256B4F" w:rsidRDefault="00256B4F" w:rsidP="00867595">
            <w:pPr>
              <w:rPr>
                <w:b/>
              </w:rPr>
            </w:pPr>
          </w:p>
          <w:p w14:paraId="3E78009F" w14:textId="77777777" w:rsidR="00E31530" w:rsidRPr="00E31530" w:rsidRDefault="00256B4F" w:rsidP="00867595">
            <w:pPr>
              <w:rPr>
                <w:bCs/>
                <w:i/>
                <w:iCs/>
              </w:rPr>
            </w:pPr>
            <w:r w:rsidRPr="00E31530">
              <w:rPr>
                <w:bCs/>
                <w:i/>
                <w:iCs/>
              </w:rPr>
              <w:t>Sue Baskerville</w:t>
            </w:r>
            <w:r w:rsidRPr="00E31530">
              <w:rPr>
                <w:bCs/>
                <w:i/>
                <w:iCs/>
              </w:rPr>
              <w:br/>
              <w:t>Richard Lyddy</w:t>
            </w:r>
            <w:r w:rsidRPr="00E31530">
              <w:rPr>
                <w:bCs/>
                <w:i/>
                <w:iCs/>
              </w:rPr>
              <w:br/>
              <w:t>Clare Beswick</w:t>
            </w:r>
          </w:p>
          <w:p w14:paraId="65CB8559" w14:textId="51CCADFF" w:rsidR="00256B4F" w:rsidRPr="00256B4F" w:rsidRDefault="00E31530" w:rsidP="00867595">
            <w:pPr>
              <w:rPr>
                <w:b/>
                <w:i/>
                <w:iCs/>
              </w:rPr>
            </w:pPr>
            <w:r w:rsidRPr="00E31530">
              <w:rPr>
                <w:bCs/>
                <w:i/>
                <w:iCs/>
                <w:highlight w:val="yellow"/>
              </w:rPr>
              <w:t>Kishor Patel</w:t>
            </w:r>
            <w:r w:rsidR="00256B4F" w:rsidRPr="00E31530">
              <w:rPr>
                <w:bCs/>
                <w:i/>
                <w:iCs/>
              </w:rPr>
              <w:br/>
            </w:r>
            <w:r w:rsidR="00256B4F" w:rsidRPr="00E31530">
              <w:rPr>
                <w:bCs/>
                <w:i/>
                <w:iCs/>
                <w:highlight w:val="yellow"/>
              </w:rPr>
              <w:t>A Governor</w:t>
            </w:r>
            <w:r w:rsidR="00256B4F" w:rsidRPr="00E31530">
              <w:rPr>
                <w:bCs/>
                <w:i/>
                <w:iCs/>
              </w:rPr>
              <w:t xml:space="preserve"> </w:t>
            </w:r>
            <w:r w:rsidRPr="00E31530">
              <w:rPr>
                <w:bCs/>
                <w:i/>
                <w:iCs/>
              </w:rPr>
              <w:br/>
            </w:r>
            <w:r w:rsidRPr="00E31530">
              <w:rPr>
                <w:bCs/>
                <w:i/>
                <w:iCs/>
                <w:highlight w:val="yellow"/>
              </w:rPr>
              <w:t>A Governor</w:t>
            </w:r>
          </w:p>
        </w:tc>
      </w:tr>
      <w:tr w:rsidR="00867595" w14:paraId="476D94C7" w14:textId="77777777" w:rsidTr="00E769D5">
        <w:tc>
          <w:tcPr>
            <w:tcW w:w="10916" w:type="dxa"/>
            <w:gridSpan w:val="2"/>
            <w:shd w:val="clear" w:color="auto" w:fill="auto"/>
          </w:tcPr>
          <w:p w14:paraId="0F754D8E" w14:textId="5A2737A8" w:rsidR="00867595" w:rsidRDefault="00EF0572" w:rsidP="00867595">
            <w:pPr>
              <w:rPr>
                <w:b/>
              </w:rPr>
            </w:pPr>
            <w:r>
              <w:rPr>
                <w:b/>
              </w:rPr>
              <w:t>D</w:t>
            </w:r>
            <w:r w:rsidR="00867595">
              <w:rPr>
                <w:b/>
              </w:rPr>
              <w:t>ocumentation to support these objectives/actions:</w:t>
            </w:r>
            <w:r w:rsidR="006B0C88">
              <w:rPr>
                <w:b/>
              </w:rPr>
              <w:br/>
            </w:r>
          </w:p>
          <w:p w14:paraId="01153ACF" w14:textId="393CF695" w:rsidR="00793864" w:rsidRPr="00EF0572" w:rsidRDefault="006B0C88" w:rsidP="00867595">
            <w:pPr>
              <w:rPr>
                <w:bCs/>
              </w:rPr>
            </w:pPr>
            <w:r w:rsidRPr="00EF0572">
              <w:rPr>
                <w:bCs/>
              </w:rPr>
              <w:t>Subject Leader Action plans</w:t>
            </w:r>
            <w:r w:rsidR="00EF0572">
              <w:rPr>
                <w:bCs/>
              </w:rPr>
              <w:t xml:space="preserve"> and impact statements July 2021</w:t>
            </w:r>
            <w:r w:rsidRPr="00EF0572">
              <w:rPr>
                <w:bCs/>
              </w:rPr>
              <w:br/>
              <w:t>Curriculum maps</w:t>
            </w:r>
            <w:r w:rsidRPr="00EF0572">
              <w:rPr>
                <w:bCs/>
              </w:rPr>
              <w:br/>
              <w:t xml:space="preserve">LA </w:t>
            </w:r>
            <w:proofErr w:type="gramStart"/>
            <w:r w:rsidRPr="00EF0572">
              <w:rPr>
                <w:bCs/>
              </w:rPr>
              <w:t>catch up</w:t>
            </w:r>
            <w:proofErr w:type="gramEnd"/>
            <w:r w:rsidRPr="00EF0572">
              <w:rPr>
                <w:bCs/>
              </w:rPr>
              <w:t xml:space="preserve"> programmes and planning</w:t>
            </w:r>
            <w:r w:rsidRPr="00EF0572">
              <w:rPr>
                <w:bCs/>
              </w:rPr>
              <w:br/>
              <w:t>DfE and government guidelines for curriculum delivery</w:t>
            </w:r>
            <w:r w:rsidRPr="00EF0572">
              <w:rPr>
                <w:bCs/>
              </w:rPr>
              <w:br/>
              <w:t>Monitoring and feedback documentation from SLT and subject leaders.</w:t>
            </w:r>
          </w:p>
          <w:p w14:paraId="3F62AC02" w14:textId="170AD966" w:rsidR="00793864" w:rsidRDefault="00256B4F" w:rsidP="00256B4F">
            <w:pPr>
              <w:rPr>
                <w:b/>
              </w:rPr>
            </w:pPr>
            <w:r w:rsidRPr="00EF0572">
              <w:rPr>
                <w:bCs/>
              </w:rPr>
              <w:t>Monitoring map for teaching and learning.</w:t>
            </w:r>
            <w:r w:rsidRPr="00EF0572">
              <w:rPr>
                <w:bCs/>
              </w:rPr>
              <w:br/>
              <w:t>Questionnaire feedback from children about the curriculum.</w:t>
            </w:r>
            <w:r w:rsidRPr="00EF0572">
              <w:rPr>
                <w:bCs/>
              </w:rPr>
              <w:br/>
              <w:t>EYFS tracking documents of children’s development and progress.</w:t>
            </w:r>
          </w:p>
        </w:tc>
      </w:tr>
      <w:tr w:rsidR="0097116A" w14:paraId="3CC3C05B" w14:textId="77777777" w:rsidTr="00E769D5">
        <w:tc>
          <w:tcPr>
            <w:tcW w:w="5458" w:type="dxa"/>
            <w:shd w:val="clear" w:color="auto" w:fill="6699FF"/>
          </w:tcPr>
          <w:p w14:paraId="5F5B1EEB" w14:textId="77777777" w:rsidR="0097116A" w:rsidRDefault="0097116A" w:rsidP="00115457">
            <w:pPr>
              <w:jc w:val="center"/>
              <w:rPr>
                <w:b/>
              </w:rPr>
            </w:pPr>
            <w:r>
              <w:rPr>
                <w:b/>
              </w:rPr>
              <w:t>Objective</w:t>
            </w:r>
          </w:p>
          <w:p w14:paraId="44F48A22" w14:textId="4ABFC956" w:rsidR="006B0C88" w:rsidRPr="00E769D5" w:rsidRDefault="006B0C88" w:rsidP="006B0C88">
            <w:pPr>
              <w:rPr>
                <w:bCs/>
              </w:rPr>
            </w:pPr>
            <w:r w:rsidRPr="00E769D5">
              <w:rPr>
                <w:bCs/>
              </w:rPr>
              <w:t xml:space="preserve">Curriculum delivery will be high quality, with good or better teaching and learning.  The curriculum will be varied and rich with the expectations </w:t>
            </w:r>
            <w:r w:rsidR="00256B4F" w:rsidRPr="00E769D5">
              <w:rPr>
                <w:bCs/>
              </w:rPr>
              <w:t>for all</w:t>
            </w:r>
            <w:r w:rsidRPr="00E769D5">
              <w:rPr>
                <w:bCs/>
              </w:rPr>
              <w:t xml:space="preserve"> children </w:t>
            </w:r>
            <w:r w:rsidR="00256B4F" w:rsidRPr="00E769D5">
              <w:rPr>
                <w:bCs/>
              </w:rPr>
              <w:t xml:space="preserve">to </w:t>
            </w:r>
            <w:r w:rsidRPr="00E769D5">
              <w:rPr>
                <w:bCs/>
              </w:rPr>
              <w:t>mak</w:t>
            </w:r>
            <w:r w:rsidR="00256B4F" w:rsidRPr="00E769D5">
              <w:rPr>
                <w:bCs/>
              </w:rPr>
              <w:t>e</w:t>
            </w:r>
            <w:r w:rsidRPr="00E769D5">
              <w:rPr>
                <w:bCs/>
              </w:rPr>
              <w:t xml:space="preserve"> maximum progress in reading, writing and maths.</w:t>
            </w:r>
          </w:p>
        </w:tc>
        <w:tc>
          <w:tcPr>
            <w:tcW w:w="5458" w:type="dxa"/>
          </w:tcPr>
          <w:p w14:paraId="16149E4C" w14:textId="77777777" w:rsidR="007607C4" w:rsidRDefault="007607C4" w:rsidP="00115457">
            <w:pPr>
              <w:jc w:val="center"/>
              <w:rPr>
                <w:b/>
              </w:rPr>
            </w:pPr>
          </w:p>
          <w:p w14:paraId="760DD24D" w14:textId="77777777" w:rsidR="007607C4" w:rsidRDefault="007607C4" w:rsidP="00115457">
            <w:pPr>
              <w:jc w:val="center"/>
              <w:rPr>
                <w:b/>
              </w:rPr>
            </w:pPr>
          </w:p>
          <w:p w14:paraId="2863AADC" w14:textId="77777777" w:rsidR="007607C4" w:rsidRDefault="007607C4" w:rsidP="00115457">
            <w:pPr>
              <w:jc w:val="center"/>
              <w:rPr>
                <w:b/>
              </w:rPr>
            </w:pPr>
          </w:p>
          <w:p w14:paraId="6347CEAE" w14:textId="77777777" w:rsidR="007607C4" w:rsidRDefault="007607C4" w:rsidP="00115457">
            <w:pPr>
              <w:jc w:val="center"/>
              <w:rPr>
                <w:b/>
              </w:rPr>
            </w:pPr>
          </w:p>
          <w:p w14:paraId="74640940" w14:textId="129E7053" w:rsidR="0097116A" w:rsidRDefault="0097116A" w:rsidP="00115457">
            <w:pPr>
              <w:jc w:val="center"/>
              <w:rPr>
                <w:b/>
              </w:rPr>
            </w:pPr>
            <w:r>
              <w:rPr>
                <w:b/>
              </w:rPr>
              <w:t>Outcome/Impact</w:t>
            </w:r>
          </w:p>
        </w:tc>
      </w:tr>
      <w:tr w:rsidR="00115457" w14:paraId="44FB62FB" w14:textId="77777777" w:rsidTr="00646E4D">
        <w:tc>
          <w:tcPr>
            <w:tcW w:w="5458" w:type="dxa"/>
          </w:tcPr>
          <w:p w14:paraId="4E520C6C" w14:textId="0F125D1F" w:rsidR="00DF012E" w:rsidRDefault="00DF012E" w:rsidP="00DF012E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DF012E">
              <w:rPr>
                <w:bCs/>
              </w:rPr>
              <w:t>Subject Leaders will regularly monitor and review the teaching and learning of the English curriculum.</w:t>
            </w:r>
          </w:p>
          <w:p w14:paraId="4E8B34C5" w14:textId="216C095C" w:rsidR="00256B4F" w:rsidRPr="00DF012E" w:rsidRDefault="00256B4F" w:rsidP="00DF012E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Subject Leaders will regularly monitor and review the teaching and learning of the maths curriculum</w:t>
            </w:r>
          </w:p>
          <w:p w14:paraId="3CB7304F" w14:textId="5626F074" w:rsidR="00115457" w:rsidRDefault="00DF012E" w:rsidP="00DF012E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DF012E">
              <w:rPr>
                <w:bCs/>
              </w:rPr>
              <w:t>Planning and teaching of English</w:t>
            </w:r>
            <w:r w:rsidR="00256B4F">
              <w:rPr>
                <w:bCs/>
              </w:rPr>
              <w:t xml:space="preserve"> and Maths</w:t>
            </w:r>
            <w:r w:rsidRPr="00DF012E">
              <w:rPr>
                <w:bCs/>
              </w:rPr>
              <w:t xml:space="preserve"> will be excellent, with good or better teaching and learning.  </w:t>
            </w:r>
          </w:p>
          <w:p w14:paraId="2EE37D11" w14:textId="7DE81717" w:rsidR="00256B4F" w:rsidRDefault="00256B4F" w:rsidP="00DF012E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Curriculum Leader (RL) will provide guidance and support for teachers in the delivery of other subject areas to ensure variety and rich, engagement and richness.  </w:t>
            </w:r>
          </w:p>
          <w:p w14:paraId="4BCACE4F" w14:textId="02322446" w:rsidR="00256B4F" w:rsidRDefault="00256B4F" w:rsidP="00DF012E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lastRenderedPageBreak/>
              <w:t xml:space="preserve">EYFS curriculum/delivery will be adapted to meet the needs of children, such as greater emphasis on S&amp;L </w:t>
            </w:r>
            <w:proofErr w:type="gramStart"/>
            <w:r>
              <w:rPr>
                <w:bCs/>
              </w:rPr>
              <w:t>as a result of</w:t>
            </w:r>
            <w:proofErr w:type="gramEnd"/>
            <w:r>
              <w:rPr>
                <w:bCs/>
              </w:rPr>
              <w:t xml:space="preserve"> the pandemic.</w:t>
            </w:r>
          </w:p>
          <w:p w14:paraId="2115A0A1" w14:textId="7F1EDB32" w:rsidR="00115457" w:rsidRDefault="00256B4F" w:rsidP="00DA363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256B4F">
              <w:rPr>
                <w:bCs/>
              </w:rPr>
              <w:t>SLT meetings will ensure monitoring of teaching and learning is reviewed with quick adaptations and amendments made to improve delivery.</w:t>
            </w:r>
          </w:p>
        </w:tc>
        <w:tc>
          <w:tcPr>
            <w:tcW w:w="5458" w:type="dxa"/>
          </w:tcPr>
          <w:p w14:paraId="55C0153B" w14:textId="77777777" w:rsidR="00115457" w:rsidRDefault="00115457" w:rsidP="00256B4F">
            <w:pPr>
              <w:rPr>
                <w:b/>
              </w:rPr>
            </w:pPr>
          </w:p>
        </w:tc>
      </w:tr>
    </w:tbl>
    <w:p w14:paraId="7B111C42" w14:textId="7A8A69FF" w:rsidR="00197A10" w:rsidRDefault="00197A10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729"/>
        <w:gridCol w:w="2729"/>
        <w:gridCol w:w="2729"/>
        <w:gridCol w:w="2729"/>
      </w:tblGrid>
      <w:tr w:rsidR="008E247D" w14:paraId="44FEBFD1" w14:textId="77777777" w:rsidTr="00DA3636">
        <w:tc>
          <w:tcPr>
            <w:tcW w:w="2729" w:type="dxa"/>
            <w:shd w:val="clear" w:color="auto" w:fill="E7E6E6" w:themeFill="background2"/>
          </w:tcPr>
          <w:p w14:paraId="1F3845A0" w14:textId="24E1765A" w:rsidR="008E247D" w:rsidRPr="008E247D" w:rsidRDefault="008E247D" w:rsidP="008E247D">
            <w:pPr>
              <w:jc w:val="center"/>
              <w:rPr>
                <w:b/>
                <w:bCs/>
              </w:rPr>
            </w:pPr>
            <w:r w:rsidRPr="008E247D">
              <w:rPr>
                <w:b/>
                <w:bCs/>
              </w:rPr>
              <w:t>Questions &amp; focus for governors</w:t>
            </w:r>
            <w:r>
              <w:rPr>
                <w:b/>
                <w:bCs/>
              </w:rPr>
              <w:t xml:space="preserve"> to discuss</w:t>
            </w:r>
            <w:r w:rsidR="00DA3636">
              <w:rPr>
                <w:b/>
                <w:bCs/>
              </w:rPr>
              <w:t>/email</w:t>
            </w:r>
            <w:r>
              <w:rPr>
                <w:b/>
                <w:bCs/>
              </w:rPr>
              <w:t xml:space="preserve"> with SLT member</w:t>
            </w:r>
            <w:r w:rsidR="00DA3636">
              <w:rPr>
                <w:b/>
                <w:bCs/>
              </w:rPr>
              <w:t>(s)</w:t>
            </w:r>
          </w:p>
        </w:tc>
        <w:tc>
          <w:tcPr>
            <w:tcW w:w="2729" w:type="dxa"/>
            <w:shd w:val="clear" w:color="auto" w:fill="E7E6E6" w:themeFill="background2"/>
          </w:tcPr>
          <w:p w14:paraId="4CD3BCCD" w14:textId="4C7BF03C" w:rsidR="008E247D" w:rsidRPr="008E247D" w:rsidRDefault="008E247D" w:rsidP="008E247D">
            <w:pPr>
              <w:jc w:val="center"/>
              <w:rPr>
                <w:b/>
                <w:bCs/>
              </w:rPr>
            </w:pPr>
            <w:r w:rsidRPr="008E247D">
              <w:rPr>
                <w:b/>
                <w:bCs/>
              </w:rPr>
              <w:t>Autumn</w:t>
            </w:r>
            <w:r w:rsidR="00DA3636">
              <w:rPr>
                <w:b/>
                <w:bCs/>
              </w:rPr>
              <w:t xml:space="preserve"> 2020</w:t>
            </w:r>
          </w:p>
        </w:tc>
        <w:tc>
          <w:tcPr>
            <w:tcW w:w="2729" w:type="dxa"/>
            <w:shd w:val="clear" w:color="auto" w:fill="E7E6E6" w:themeFill="background2"/>
          </w:tcPr>
          <w:p w14:paraId="71FEEEB8" w14:textId="70375D29" w:rsidR="008E247D" w:rsidRPr="008E247D" w:rsidRDefault="008E247D" w:rsidP="008E247D">
            <w:pPr>
              <w:jc w:val="center"/>
              <w:rPr>
                <w:b/>
                <w:bCs/>
              </w:rPr>
            </w:pPr>
            <w:r w:rsidRPr="008E247D">
              <w:rPr>
                <w:b/>
                <w:bCs/>
              </w:rPr>
              <w:t>Spring</w:t>
            </w:r>
            <w:r w:rsidR="00DA3636">
              <w:rPr>
                <w:b/>
                <w:bCs/>
              </w:rPr>
              <w:t xml:space="preserve"> 2021</w:t>
            </w:r>
          </w:p>
        </w:tc>
        <w:tc>
          <w:tcPr>
            <w:tcW w:w="2729" w:type="dxa"/>
            <w:shd w:val="clear" w:color="auto" w:fill="E7E6E6" w:themeFill="background2"/>
          </w:tcPr>
          <w:p w14:paraId="5C18F869" w14:textId="7BF76262" w:rsidR="008E247D" w:rsidRPr="008E247D" w:rsidRDefault="008E247D" w:rsidP="008E247D">
            <w:pPr>
              <w:jc w:val="center"/>
              <w:rPr>
                <w:b/>
                <w:bCs/>
              </w:rPr>
            </w:pPr>
            <w:r w:rsidRPr="008E247D">
              <w:rPr>
                <w:b/>
                <w:bCs/>
              </w:rPr>
              <w:t>Summer</w:t>
            </w:r>
            <w:r w:rsidR="00DA3636">
              <w:rPr>
                <w:b/>
                <w:bCs/>
              </w:rPr>
              <w:t xml:space="preserve"> 2021</w:t>
            </w:r>
          </w:p>
        </w:tc>
      </w:tr>
      <w:tr w:rsidR="008E247D" w14:paraId="3F88B513" w14:textId="77777777" w:rsidTr="00DA3636">
        <w:tc>
          <w:tcPr>
            <w:tcW w:w="2729" w:type="dxa"/>
          </w:tcPr>
          <w:p w14:paraId="50A08FEE" w14:textId="77777777" w:rsidR="008E247D" w:rsidRDefault="008E247D"/>
          <w:p w14:paraId="3AE4B4C3" w14:textId="77777777" w:rsidR="008E247D" w:rsidRDefault="008E247D"/>
          <w:p w14:paraId="19AACD3B" w14:textId="77777777" w:rsidR="008E247D" w:rsidRDefault="008E247D"/>
          <w:p w14:paraId="7C118F70" w14:textId="72F770AF" w:rsidR="008E247D" w:rsidRDefault="008E247D"/>
        </w:tc>
        <w:tc>
          <w:tcPr>
            <w:tcW w:w="2729" w:type="dxa"/>
          </w:tcPr>
          <w:p w14:paraId="1F2C893D" w14:textId="77777777" w:rsidR="00DA3636" w:rsidRDefault="00DA3636" w:rsidP="00DA3636">
            <w:r>
              <w:t>What is going well?</w:t>
            </w:r>
            <w:r>
              <w:br/>
              <w:t>What is different this year compared to last?</w:t>
            </w:r>
          </w:p>
          <w:p w14:paraId="1F48B034" w14:textId="77777777" w:rsidR="00DA3636" w:rsidRDefault="00DA3636">
            <w:r>
              <w:t>What has had the most impact/least impact on pupil progress?</w:t>
            </w:r>
          </w:p>
          <w:p w14:paraId="69E4CF61" w14:textId="7DE6EC53" w:rsidR="00DA3636" w:rsidRDefault="00DA3636" w:rsidP="00DA3636">
            <w:r>
              <w:t>What is making a difference?</w:t>
            </w:r>
          </w:p>
          <w:p w14:paraId="1F051D99" w14:textId="77777777" w:rsidR="00DA3636" w:rsidRDefault="00DA3636" w:rsidP="00DA3636"/>
          <w:p w14:paraId="259FDF38" w14:textId="1503B513" w:rsidR="00DA3636" w:rsidRDefault="00DA3636" w:rsidP="00DA3636">
            <w:r>
              <w:t>Where is the best teaching and learning?  Where there needs to be improvement – what do/does you/the SLT need to do?</w:t>
            </w:r>
          </w:p>
          <w:p w14:paraId="57BD5E64" w14:textId="77777777" w:rsidR="00DA3636" w:rsidRDefault="00DA3636" w:rsidP="00DA3636"/>
          <w:p w14:paraId="48B8A5B6" w14:textId="1F8A7F77" w:rsidR="008E247D" w:rsidRDefault="00DA3636">
            <w:r>
              <w:br/>
            </w:r>
          </w:p>
        </w:tc>
        <w:tc>
          <w:tcPr>
            <w:tcW w:w="2729" w:type="dxa"/>
          </w:tcPr>
          <w:p w14:paraId="02AF769A" w14:textId="77777777" w:rsidR="00DA3636" w:rsidRDefault="00DA3636" w:rsidP="00DA3636">
            <w:r>
              <w:t>What has been the impact of the new plan(s)?</w:t>
            </w:r>
          </w:p>
          <w:p w14:paraId="1BA1B2BD" w14:textId="51CFED3C" w:rsidR="00DA3636" w:rsidRDefault="00DA3636" w:rsidP="00DA3636">
            <w:r>
              <w:t>What have you done as a leader to ensure change and development have taken place?</w:t>
            </w:r>
            <w:r>
              <w:br/>
              <w:t>What needs to be done next?</w:t>
            </w:r>
          </w:p>
          <w:p w14:paraId="30CD08EA" w14:textId="44DBC4FC" w:rsidR="00DA3636" w:rsidRDefault="00DA3636" w:rsidP="00DA3636"/>
          <w:p w14:paraId="05B7580D" w14:textId="77777777" w:rsidR="00DA3636" w:rsidRDefault="00DA3636" w:rsidP="00DA3636">
            <w:r>
              <w:t>Where is the best teaching and learning?  Where there needs to be improvement – what do/does you/the SLT need to do?</w:t>
            </w:r>
          </w:p>
          <w:p w14:paraId="3E20D86E" w14:textId="77777777" w:rsidR="00DA3636" w:rsidRDefault="00DA3636" w:rsidP="00DA3636"/>
          <w:p w14:paraId="6EBA11DA" w14:textId="2552C438" w:rsidR="008E247D" w:rsidRDefault="008E247D"/>
        </w:tc>
        <w:tc>
          <w:tcPr>
            <w:tcW w:w="2729" w:type="dxa"/>
          </w:tcPr>
          <w:p w14:paraId="55230A2E" w14:textId="211E5838" w:rsidR="008E247D" w:rsidRDefault="00DA3636">
            <w:r>
              <w:t>Have you felt supported by others this term/year?  How?</w:t>
            </w:r>
            <w:r>
              <w:br/>
              <w:t>What has been the impact of your action planning this year in your responsibility area e.g. maths. English etc.</w:t>
            </w:r>
          </w:p>
          <w:p w14:paraId="0C5593AD" w14:textId="77777777" w:rsidR="00DA3636" w:rsidRDefault="00DA3636"/>
          <w:p w14:paraId="734BD71F" w14:textId="383506D4" w:rsidR="00DA3636" w:rsidRPr="00DA3636" w:rsidRDefault="00DA3636">
            <w:pPr>
              <w:rPr>
                <w:b/>
                <w:bCs/>
                <w:sz w:val="28"/>
                <w:szCs w:val="28"/>
              </w:rPr>
            </w:pPr>
            <w:r w:rsidRPr="00DA3636">
              <w:rPr>
                <w:b/>
                <w:bCs/>
                <w:sz w:val="28"/>
                <w:szCs w:val="28"/>
              </w:rPr>
              <w:t>What next?</w:t>
            </w:r>
          </w:p>
        </w:tc>
      </w:tr>
    </w:tbl>
    <w:p w14:paraId="2B115399" w14:textId="77777777" w:rsidR="008E247D" w:rsidRDefault="008E247D"/>
    <w:sectPr w:rsidR="008E247D" w:rsidSect="006C287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415C9"/>
    <w:multiLevelType w:val="hybridMultilevel"/>
    <w:tmpl w:val="EF345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7A6C"/>
    <w:multiLevelType w:val="hybridMultilevel"/>
    <w:tmpl w:val="C6567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610D0"/>
    <w:multiLevelType w:val="hybridMultilevel"/>
    <w:tmpl w:val="C4F45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A76AC"/>
    <w:multiLevelType w:val="hybridMultilevel"/>
    <w:tmpl w:val="F44A5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B33FC"/>
    <w:multiLevelType w:val="hybridMultilevel"/>
    <w:tmpl w:val="12083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70"/>
    <w:rsid w:val="00077D9C"/>
    <w:rsid w:val="00115457"/>
    <w:rsid w:val="00197A10"/>
    <w:rsid w:val="00256B4F"/>
    <w:rsid w:val="00310001"/>
    <w:rsid w:val="004979E4"/>
    <w:rsid w:val="004C510B"/>
    <w:rsid w:val="005062FE"/>
    <w:rsid w:val="006B0C88"/>
    <w:rsid w:val="006C2870"/>
    <w:rsid w:val="006F117D"/>
    <w:rsid w:val="006F3DE6"/>
    <w:rsid w:val="00740573"/>
    <w:rsid w:val="007607C4"/>
    <w:rsid w:val="00793864"/>
    <w:rsid w:val="00867595"/>
    <w:rsid w:val="008E247D"/>
    <w:rsid w:val="008F3187"/>
    <w:rsid w:val="00951D8E"/>
    <w:rsid w:val="0097116A"/>
    <w:rsid w:val="00B10444"/>
    <w:rsid w:val="00B1133E"/>
    <w:rsid w:val="00C3748A"/>
    <w:rsid w:val="00C974B4"/>
    <w:rsid w:val="00D56304"/>
    <w:rsid w:val="00DA3636"/>
    <w:rsid w:val="00DF012E"/>
    <w:rsid w:val="00E31530"/>
    <w:rsid w:val="00E769D5"/>
    <w:rsid w:val="00EE66F3"/>
    <w:rsid w:val="00E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642E"/>
  <w15:chartTrackingRefBased/>
  <w15:docId w15:val="{4CE0384D-791E-4CE0-A9D2-563B48DD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Beswick</dc:creator>
  <cp:keywords/>
  <dc:description/>
  <cp:lastModifiedBy>User</cp:lastModifiedBy>
  <cp:revision>2</cp:revision>
  <cp:lastPrinted>2020-09-27T17:59:00Z</cp:lastPrinted>
  <dcterms:created xsi:type="dcterms:W3CDTF">2020-09-27T18:02:00Z</dcterms:created>
  <dcterms:modified xsi:type="dcterms:W3CDTF">2020-09-27T18:02:00Z</dcterms:modified>
</cp:coreProperties>
</file>