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2C2" w:rsidRDefault="009572C2" w:rsidP="009572C2">
      <w:pPr>
        <w:jc w:val="center"/>
        <w:rPr>
          <w:b/>
          <w:u w:val="single"/>
        </w:rPr>
      </w:pPr>
      <w:bookmarkStart w:id="0" w:name="_GoBack"/>
      <w:bookmarkEnd w:id="0"/>
      <w:r>
        <w:rPr>
          <w:b/>
          <w:u w:val="single"/>
        </w:rPr>
        <w:t>Chalk Ridge Primary School</w:t>
      </w:r>
    </w:p>
    <w:p w:rsidR="009572C2" w:rsidRDefault="00D05D8E" w:rsidP="009572C2">
      <w:pPr>
        <w:jc w:val="center"/>
        <w:rPr>
          <w:b/>
          <w:u w:val="single"/>
        </w:rPr>
      </w:pPr>
      <w:r>
        <w:rPr>
          <w:b/>
          <w:u w:val="single"/>
        </w:rPr>
        <w:t>Governor Evaluation – Record of V</w:t>
      </w:r>
      <w:r w:rsidR="009572C2">
        <w:rPr>
          <w:b/>
          <w:u w:val="single"/>
        </w:rPr>
        <w:t>isit</w:t>
      </w:r>
    </w:p>
    <w:tbl>
      <w:tblPr>
        <w:tblStyle w:val="TableGrid"/>
        <w:tblW w:w="0" w:type="auto"/>
        <w:tblLook w:val="04A0" w:firstRow="1" w:lastRow="0" w:firstColumn="1" w:lastColumn="0" w:noHBand="0" w:noVBand="1"/>
      </w:tblPr>
      <w:tblGrid>
        <w:gridCol w:w="9242"/>
      </w:tblGrid>
      <w:tr w:rsidR="0030091A" w:rsidTr="0030091A">
        <w:tc>
          <w:tcPr>
            <w:tcW w:w="9242" w:type="dxa"/>
          </w:tcPr>
          <w:p w:rsidR="0030091A" w:rsidRDefault="0030091A" w:rsidP="005C3945">
            <w:pPr>
              <w:rPr>
                <w:b/>
              </w:rPr>
            </w:pPr>
            <w:r>
              <w:rPr>
                <w:b/>
              </w:rPr>
              <w:t>Time and date:</w:t>
            </w:r>
          </w:p>
          <w:p w:rsidR="004919ED" w:rsidRPr="004919ED" w:rsidRDefault="004919ED" w:rsidP="00255F72">
            <w:r w:rsidRPr="004919ED">
              <w:t>12</w:t>
            </w:r>
            <w:r w:rsidRPr="004919ED">
              <w:rPr>
                <w:vertAlign w:val="superscript"/>
              </w:rPr>
              <w:t>th</w:t>
            </w:r>
            <w:r w:rsidRPr="004919ED">
              <w:t xml:space="preserve"> </w:t>
            </w:r>
            <w:r w:rsidR="00255F72">
              <w:t>December 2019</w:t>
            </w:r>
          </w:p>
        </w:tc>
      </w:tr>
      <w:tr w:rsidR="0030091A" w:rsidTr="0030091A">
        <w:tc>
          <w:tcPr>
            <w:tcW w:w="9242" w:type="dxa"/>
          </w:tcPr>
          <w:p w:rsidR="0030091A" w:rsidRDefault="0030091A" w:rsidP="005C3945">
            <w:pPr>
              <w:rPr>
                <w:b/>
              </w:rPr>
            </w:pPr>
            <w:r>
              <w:rPr>
                <w:b/>
              </w:rPr>
              <w:t>People involved:</w:t>
            </w:r>
          </w:p>
        </w:tc>
      </w:tr>
      <w:tr w:rsidR="0030091A" w:rsidTr="0030091A">
        <w:tc>
          <w:tcPr>
            <w:tcW w:w="9242" w:type="dxa"/>
          </w:tcPr>
          <w:p w:rsidR="00255F72" w:rsidRDefault="00255F72" w:rsidP="006D57F7">
            <w:r>
              <w:t>Staff group consisting of:</w:t>
            </w:r>
          </w:p>
          <w:p w:rsidR="00255F72" w:rsidRPr="005D14D2" w:rsidRDefault="00255F72" w:rsidP="00255F72">
            <w:pPr>
              <w:ind w:left="720"/>
            </w:pPr>
            <w:r>
              <w:t>1 member of SLT/teacher</w:t>
            </w:r>
            <w:r w:rsidR="00FC6D4B">
              <w:t xml:space="preserve">, </w:t>
            </w:r>
            <w:r>
              <w:t>1</w:t>
            </w:r>
            <w:r w:rsidR="005D14D2" w:rsidRPr="005D14D2">
              <w:t xml:space="preserve"> </w:t>
            </w:r>
            <w:r>
              <w:t>Teacher</w:t>
            </w:r>
            <w:r w:rsidR="00FC6D4B">
              <w:t xml:space="preserve">, </w:t>
            </w:r>
            <w:r>
              <w:t>1 LSA</w:t>
            </w:r>
            <w:r w:rsidR="00FC6D4B">
              <w:t xml:space="preserve"> and </w:t>
            </w:r>
            <w:r>
              <w:t>1 Office/Admin</w:t>
            </w:r>
          </w:p>
          <w:p w:rsidR="006D57F7" w:rsidRPr="005D14D2" w:rsidRDefault="005D14D2" w:rsidP="006D57F7">
            <w:r w:rsidRPr="005D14D2">
              <w:t>Ian Ross (Governor)</w:t>
            </w:r>
          </w:p>
        </w:tc>
      </w:tr>
      <w:tr w:rsidR="0030091A" w:rsidTr="0030091A">
        <w:tc>
          <w:tcPr>
            <w:tcW w:w="9242" w:type="dxa"/>
          </w:tcPr>
          <w:p w:rsidR="0030091A" w:rsidRDefault="0030091A" w:rsidP="00733B08">
            <w:pPr>
              <w:rPr>
                <w:b/>
              </w:rPr>
            </w:pPr>
            <w:r>
              <w:rPr>
                <w:b/>
              </w:rPr>
              <w:t>Purpose of visit:</w:t>
            </w:r>
          </w:p>
        </w:tc>
      </w:tr>
      <w:tr w:rsidR="0030091A" w:rsidTr="0030091A">
        <w:tc>
          <w:tcPr>
            <w:tcW w:w="9242" w:type="dxa"/>
          </w:tcPr>
          <w:p w:rsidR="00E93D41" w:rsidRDefault="00E93D41" w:rsidP="00C954A9">
            <w:r w:rsidRPr="00E93D41">
              <w:t xml:space="preserve">To carry out </w:t>
            </w:r>
            <w:r>
              <w:t xml:space="preserve">staff interviews as part of the </w:t>
            </w:r>
            <w:r w:rsidRPr="00E93D41">
              <w:t xml:space="preserve">annual Performance </w:t>
            </w:r>
            <w:r>
              <w:t xml:space="preserve">Management </w:t>
            </w:r>
            <w:r w:rsidR="00AD6FD0">
              <w:t xml:space="preserve">(PM) </w:t>
            </w:r>
            <w:r>
              <w:t>audit.  In particular to enable g</w:t>
            </w:r>
            <w:r w:rsidR="00C954A9">
              <w:t>overnors to check/validate that t</w:t>
            </w:r>
            <w:r>
              <w:t>he Performance Manage</w:t>
            </w:r>
            <w:r w:rsidR="00C954A9">
              <w:t>ment process is being correctly, robustly and fairly operated.</w:t>
            </w:r>
          </w:p>
          <w:p w:rsidR="00C954A9" w:rsidRDefault="00C954A9" w:rsidP="00C954A9"/>
          <w:p w:rsidR="00C954A9" w:rsidRPr="00E93D41" w:rsidRDefault="00C954A9" w:rsidP="00C954A9">
            <w:r>
              <w:t>In addition it will provide an opportunity to better understand the impact of the process on staff and outcomes, and to identify potential improvements.</w:t>
            </w:r>
          </w:p>
        </w:tc>
      </w:tr>
      <w:tr w:rsidR="0030091A" w:rsidTr="0030091A">
        <w:tc>
          <w:tcPr>
            <w:tcW w:w="9242" w:type="dxa"/>
          </w:tcPr>
          <w:p w:rsidR="0030091A" w:rsidRPr="0030091A" w:rsidRDefault="0030091A" w:rsidP="005C3945">
            <w:pPr>
              <w:rPr>
                <w:b/>
              </w:rPr>
            </w:pPr>
            <w:r>
              <w:rPr>
                <w:b/>
              </w:rPr>
              <w:t>Summary of visit:</w:t>
            </w:r>
          </w:p>
        </w:tc>
      </w:tr>
      <w:tr w:rsidR="0030091A" w:rsidTr="0030091A">
        <w:tc>
          <w:tcPr>
            <w:tcW w:w="9242" w:type="dxa"/>
          </w:tcPr>
          <w:p w:rsidR="00BC5140" w:rsidRDefault="00C954A9" w:rsidP="003203FF">
            <w:pPr>
              <w:autoSpaceDE w:val="0"/>
              <w:autoSpaceDN w:val="0"/>
              <w:adjustRightInd w:val="0"/>
              <w:rPr>
                <w:rFonts w:cstheme="minorHAnsi"/>
                <w:szCs w:val="20"/>
              </w:rPr>
            </w:pPr>
            <w:r>
              <w:rPr>
                <w:rFonts w:cstheme="minorHAnsi"/>
                <w:szCs w:val="20"/>
              </w:rPr>
              <w:t xml:space="preserve">I met with </w:t>
            </w:r>
            <w:r w:rsidR="00255F72">
              <w:rPr>
                <w:rFonts w:cstheme="minorHAnsi"/>
                <w:szCs w:val="20"/>
              </w:rPr>
              <w:t xml:space="preserve">4 members of staff as </w:t>
            </w:r>
            <w:r w:rsidR="00D502E7">
              <w:rPr>
                <w:rFonts w:cstheme="minorHAnsi"/>
                <w:szCs w:val="20"/>
              </w:rPr>
              <w:t>outlined above</w:t>
            </w:r>
            <w:r>
              <w:rPr>
                <w:rFonts w:cstheme="minorHAnsi"/>
                <w:szCs w:val="20"/>
              </w:rPr>
              <w:t xml:space="preserve">.  </w:t>
            </w:r>
            <w:r w:rsidR="00D502E7">
              <w:rPr>
                <w:rFonts w:cstheme="minorHAnsi"/>
                <w:szCs w:val="20"/>
              </w:rPr>
              <w:t>This represented a broader cross section than the 2018 audit, including one member of staff with limited service at Chalk Ridge.</w:t>
            </w:r>
          </w:p>
          <w:p w:rsidR="00246AFB" w:rsidRDefault="00246AFB" w:rsidP="003203FF">
            <w:pPr>
              <w:autoSpaceDE w:val="0"/>
              <w:autoSpaceDN w:val="0"/>
              <w:adjustRightInd w:val="0"/>
              <w:rPr>
                <w:rFonts w:cstheme="minorHAnsi"/>
                <w:szCs w:val="20"/>
              </w:rPr>
            </w:pPr>
          </w:p>
          <w:p w:rsidR="00792F3A" w:rsidRDefault="00792F3A" w:rsidP="003203FF">
            <w:pPr>
              <w:autoSpaceDE w:val="0"/>
              <w:autoSpaceDN w:val="0"/>
              <w:adjustRightInd w:val="0"/>
              <w:rPr>
                <w:rFonts w:cstheme="minorHAnsi"/>
                <w:szCs w:val="20"/>
              </w:rPr>
            </w:pPr>
            <w:r>
              <w:rPr>
                <w:rFonts w:cstheme="minorHAnsi"/>
                <w:szCs w:val="20"/>
              </w:rPr>
              <w:t>The following quest</w:t>
            </w:r>
            <w:r w:rsidR="003559A3">
              <w:rPr>
                <w:rFonts w:cstheme="minorHAnsi"/>
                <w:szCs w:val="20"/>
              </w:rPr>
              <w:t>ions were posed/areas discussed.  These are reflected in the summary below, but not necessarily mapped on a one-one basis:</w:t>
            </w:r>
          </w:p>
          <w:p w:rsidR="00792F3A" w:rsidRDefault="00792F3A" w:rsidP="00792F3A">
            <w:pPr>
              <w:pStyle w:val="ListParagraph"/>
              <w:numPr>
                <w:ilvl w:val="0"/>
                <w:numId w:val="11"/>
              </w:numPr>
              <w:autoSpaceDE w:val="0"/>
              <w:autoSpaceDN w:val="0"/>
              <w:adjustRightInd w:val="0"/>
              <w:rPr>
                <w:rFonts w:cstheme="minorHAnsi"/>
                <w:szCs w:val="20"/>
              </w:rPr>
            </w:pPr>
            <w:r>
              <w:rPr>
                <w:rFonts w:cstheme="minorHAnsi"/>
                <w:szCs w:val="20"/>
              </w:rPr>
              <w:t>Was the process clear and understood?  Has it been explained to them?</w:t>
            </w:r>
          </w:p>
          <w:p w:rsidR="00792F3A" w:rsidRDefault="00792F3A" w:rsidP="00792F3A">
            <w:pPr>
              <w:pStyle w:val="ListParagraph"/>
              <w:numPr>
                <w:ilvl w:val="0"/>
                <w:numId w:val="11"/>
              </w:numPr>
              <w:autoSpaceDE w:val="0"/>
              <w:autoSpaceDN w:val="0"/>
              <w:adjustRightInd w:val="0"/>
              <w:rPr>
                <w:rFonts w:cstheme="minorHAnsi"/>
                <w:szCs w:val="20"/>
              </w:rPr>
            </w:pPr>
            <w:r>
              <w:rPr>
                <w:rFonts w:cstheme="minorHAnsi"/>
                <w:szCs w:val="20"/>
              </w:rPr>
              <w:t>What was their experience of the process?</w:t>
            </w:r>
          </w:p>
          <w:p w:rsidR="00792F3A" w:rsidRDefault="00792F3A" w:rsidP="00792F3A">
            <w:pPr>
              <w:pStyle w:val="ListParagraph"/>
              <w:numPr>
                <w:ilvl w:val="0"/>
                <w:numId w:val="11"/>
              </w:numPr>
              <w:autoSpaceDE w:val="0"/>
              <w:autoSpaceDN w:val="0"/>
              <w:adjustRightInd w:val="0"/>
              <w:rPr>
                <w:rFonts w:cstheme="minorHAnsi"/>
                <w:szCs w:val="20"/>
              </w:rPr>
            </w:pPr>
            <w:r>
              <w:rPr>
                <w:rFonts w:cstheme="minorHAnsi"/>
                <w:szCs w:val="20"/>
              </w:rPr>
              <w:t>Did they believe that the process was fair and equitable?</w:t>
            </w:r>
          </w:p>
          <w:p w:rsidR="00792F3A" w:rsidRDefault="00792F3A" w:rsidP="00792F3A">
            <w:pPr>
              <w:pStyle w:val="ListParagraph"/>
              <w:numPr>
                <w:ilvl w:val="0"/>
                <w:numId w:val="11"/>
              </w:numPr>
              <w:autoSpaceDE w:val="0"/>
              <w:autoSpaceDN w:val="0"/>
              <w:adjustRightInd w:val="0"/>
              <w:rPr>
                <w:rFonts w:cstheme="minorHAnsi"/>
                <w:szCs w:val="20"/>
              </w:rPr>
            </w:pPr>
            <w:r>
              <w:rPr>
                <w:rFonts w:cstheme="minorHAnsi"/>
                <w:szCs w:val="20"/>
              </w:rPr>
              <w:t xml:space="preserve">How did they feel about the targets/objectives </w:t>
            </w:r>
            <w:proofErr w:type="gramStart"/>
            <w:r>
              <w:rPr>
                <w:rFonts w:cstheme="minorHAnsi"/>
                <w:szCs w:val="20"/>
              </w:rPr>
              <w:t>set.</w:t>
            </w:r>
            <w:proofErr w:type="gramEnd"/>
            <w:r w:rsidR="00D502E7">
              <w:rPr>
                <w:rFonts w:cstheme="minorHAnsi"/>
                <w:szCs w:val="20"/>
              </w:rPr>
              <w:t xml:space="preserve">  How </w:t>
            </w:r>
            <w:r w:rsidR="00CA4BE9">
              <w:rPr>
                <w:rFonts w:cstheme="minorHAnsi"/>
                <w:szCs w:val="20"/>
              </w:rPr>
              <w:t>has the ability to set their own objectives been received/what has been the impact of this move?</w:t>
            </w:r>
            <w:r w:rsidR="00D502E7">
              <w:rPr>
                <w:rFonts w:cstheme="minorHAnsi"/>
                <w:szCs w:val="20"/>
              </w:rPr>
              <w:t xml:space="preserve"> </w:t>
            </w:r>
          </w:p>
          <w:p w:rsidR="00792F3A" w:rsidRDefault="00792F3A" w:rsidP="00792F3A">
            <w:pPr>
              <w:pStyle w:val="ListParagraph"/>
              <w:numPr>
                <w:ilvl w:val="0"/>
                <w:numId w:val="11"/>
              </w:numPr>
              <w:autoSpaceDE w:val="0"/>
              <w:autoSpaceDN w:val="0"/>
              <w:adjustRightInd w:val="0"/>
              <w:rPr>
                <w:rFonts w:cstheme="minorHAnsi"/>
                <w:szCs w:val="20"/>
              </w:rPr>
            </w:pPr>
            <w:r>
              <w:rPr>
                <w:rFonts w:cstheme="minorHAnsi"/>
                <w:szCs w:val="20"/>
              </w:rPr>
              <w:t>What opportunities for CPD were discussed / included and how did the actual development activities match this?</w:t>
            </w:r>
          </w:p>
          <w:p w:rsidR="00792F3A" w:rsidRDefault="00792F3A" w:rsidP="00792F3A">
            <w:pPr>
              <w:pStyle w:val="ListParagraph"/>
              <w:numPr>
                <w:ilvl w:val="0"/>
                <w:numId w:val="11"/>
              </w:numPr>
              <w:autoSpaceDE w:val="0"/>
              <w:autoSpaceDN w:val="0"/>
              <w:adjustRightInd w:val="0"/>
              <w:rPr>
                <w:rFonts w:cstheme="minorHAnsi"/>
                <w:szCs w:val="20"/>
              </w:rPr>
            </w:pPr>
            <w:r>
              <w:rPr>
                <w:rFonts w:cstheme="minorHAnsi"/>
                <w:szCs w:val="20"/>
              </w:rPr>
              <w:t>What opportunities were provided for regular feedback, review and refinement?</w:t>
            </w:r>
          </w:p>
          <w:p w:rsidR="00792F3A" w:rsidRDefault="00792F3A" w:rsidP="00792F3A">
            <w:pPr>
              <w:pStyle w:val="ListParagraph"/>
              <w:numPr>
                <w:ilvl w:val="0"/>
                <w:numId w:val="11"/>
              </w:numPr>
              <w:autoSpaceDE w:val="0"/>
              <w:autoSpaceDN w:val="0"/>
              <w:adjustRightInd w:val="0"/>
              <w:rPr>
                <w:rFonts w:cstheme="minorHAnsi"/>
                <w:szCs w:val="20"/>
              </w:rPr>
            </w:pPr>
            <w:r>
              <w:rPr>
                <w:rFonts w:cstheme="minorHAnsi"/>
                <w:szCs w:val="20"/>
              </w:rPr>
              <w:t>To what degree did they consider the process had an impact on their performance and ultimately pupil outcomes?</w:t>
            </w:r>
          </w:p>
          <w:p w:rsidR="00792F3A" w:rsidRPr="00792F3A" w:rsidRDefault="00AD6FD0" w:rsidP="00792F3A">
            <w:pPr>
              <w:pStyle w:val="ListParagraph"/>
              <w:numPr>
                <w:ilvl w:val="0"/>
                <w:numId w:val="11"/>
              </w:numPr>
              <w:autoSpaceDE w:val="0"/>
              <w:autoSpaceDN w:val="0"/>
              <w:adjustRightInd w:val="0"/>
              <w:rPr>
                <w:rFonts w:cstheme="minorHAnsi"/>
                <w:szCs w:val="20"/>
              </w:rPr>
            </w:pPr>
            <w:r>
              <w:rPr>
                <w:rFonts w:cstheme="minorHAnsi"/>
                <w:szCs w:val="20"/>
              </w:rPr>
              <w:t xml:space="preserve">What went well/no so well – what opportunities exist for us to improve the PM </w:t>
            </w:r>
            <w:proofErr w:type="gramStart"/>
            <w:r>
              <w:rPr>
                <w:rFonts w:cstheme="minorHAnsi"/>
                <w:szCs w:val="20"/>
              </w:rPr>
              <w:t>process.</w:t>
            </w:r>
            <w:proofErr w:type="gramEnd"/>
          </w:p>
          <w:p w:rsidR="00792F3A" w:rsidRDefault="00792F3A" w:rsidP="003203FF">
            <w:pPr>
              <w:autoSpaceDE w:val="0"/>
              <w:autoSpaceDN w:val="0"/>
              <w:adjustRightInd w:val="0"/>
              <w:rPr>
                <w:rFonts w:cstheme="minorHAnsi"/>
                <w:i/>
                <w:szCs w:val="20"/>
              </w:rPr>
            </w:pPr>
          </w:p>
          <w:p w:rsidR="00AD6FD0" w:rsidRDefault="00AD6FD0" w:rsidP="003203FF">
            <w:pPr>
              <w:autoSpaceDE w:val="0"/>
              <w:autoSpaceDN w:val="0"/>
              <w:adjustRightInd w:val="0"/>
              <w:rPr>
                <w:rFonts w:cstheme="minorHAnsi"/>
                <w:szCs w:val="20"/>
              </w:rPr>
            </w:pPr>
            <w:r>
              <w:rPr>
                <w:rFonts w:cstheme="minorHAnsi"/>
                <w:szCs w:val="20"/>
              </w:rPr>
              <w:t>Summary of Review Outcomes:</w:t>
            </w:r>
          </w:p>
          <w:p w:rsidR="00AD6FD0" w:rsidRPr="003559A3" w:rsidRDefault="00CA4BE9" w:rsidP="003559A3">
            <w:pPr>
              <w:pStyle w:val="ListParagraph"/>
              <w:numPr>
                <w:ilvl w:val="0"/>
                <w:numId w:val="13"/>
              </w:numPr>
              <w:autoSpaceDE w:val="0"/>
              <w:autoSpaceDN w:val="0"/>
              <w:adjustRightInd w:val="0"/>
              <w:rPr>
                <w:rFonts w:cstheme="minorHAnsi"/>
                <w:szCs w:val="20"/>
              </w:rPr>
            </w:pPr>
            <w:r>
              <w:rPr>
                <w:rFonts w:cstheme="minorHAnsi"/>
                <w:szCs w:val="20"/>
              </w:rPr>
              <w:t xml:space="preserve">The 3 staff who had been at school for the whole of the past period felt that </w:t>
            </w:r>
            <w:r w:rsidR="00AD6FD0">
              <w:rPr>
                <w:rFonts w:cstheme="minorHAnsi"/>
                <w:szCs w:val="20"/>
              </w:rPr>
              <w:t xml:space="preserve">the process was clear / understood by them.  </w:t>
            </w:r>
            <w:r>
              <w:rPr>
                <w:rFonts w:cstheme="minorHAnsi"/>
                <w:szCs w:val="20"/>
              </w:rPr>
              <w:t>The new member of staff felt that wh</w:t>
            </w:r>
            <w:r w:rsidR="003559A3">
              <w:rPr>
                <w:rFonts w:cstheme="minorHAnsi"/>
                <w:szCs w:val="20"/>
              </w:rPr>
              <w:t xml:space="preserve">ilst her objectives and associated performance </w:t>
            </w:r>
            <w:proofErr w:type="gramStart"/>
            <w:r w:rsidR="003559A3">
              <w:rPr>
                <w:rFonts w:cstheme="minorHAnsi"/>
                <w:szCs w:val="20"/>
              </w:rPr>
              <w:t>measures  were</w:t>
            </w:r>
            <w:proofErr w:type="gramEnd"/>
            <w:r w:rsidR="003559A3">
              <w:rPr>
                <w:rFonts w:cstheme="minorHAnsi"/>
                <w:szCs w:val="20"/>
              </w:rPr>
              <w:t xml:space="preserve"> clear, </w:t>
            </w:r>
            <w:r>
              <w:rPr>
                <w:rFonts w:cstheme="minorHAnsi"/>
                <w:szCs w:val="20"/>
              </w:rPr>
              <w:t xml:space="preserve">and the initial objective setting was </w:t>
            </w:r>
            <w:r w:rsidR="003559A3">
              <w:rPr>
                <w:rFonts w:cstheme="minorHAnsi"/>
                <w:szCs w:val="20"/>
              </w:rPr>
              <w:t xml:space="preserve">transparent and </w:t>
            </w:r>
            <w:r>
              <w:rPr>
                <w:rFonts w:cstheme="minorHAnsi"/>
                <w:szCs w:val="20"/>
              </w:rPr>
              <w:t xml:space="preserve">fair, with hindsight the whole annual process could have </w:t>
            </w:r>
            <w:r w:rsidR="003559A3">
              <w:rPr>
                <w:rFonts w:cstheme="minorHAnsi"/>
                <w:szCs w:val="20"/>
              </w:rPr>
              <w:t>been explained more fully.</w:t>
            </w:r>
            <w:r w:rsidR="00FC6D4B">
              <w:rPr>
                <w:rFonts w:cstheme="minorHAnsi"/>
                <w:szCs w:val="20"/>
              </w:rPr>
              <w:t xml:space="preserve">  There was a lot going on during this period however.</w:t>
            </w:r>
          </w:p>
          <w:p w:rsidR="00AD6FD0" w:rsidRDefault="003559A3" w:rsidP="00AD6FD0">
            <w:pPr>
              <w:pStyle w:val="ListParagraph"/>
              <w:numPr>
                <w:ilvl w:val="0"/>
                <w:numId w:val="13"/>
              </w:numPr>
              <w:autoSpaceDE w:val="0"/>
              <w:autoSpaceDN w:val="0"/>
              <w:adjustRightInd w:val="0"/>
              <w:rPr>
                <w:rFonts w:cstheme="minorHAnsi"/>
                <w:szCs w:val="20"/>
              </w:rPr>
            </w:pPr>
            <w:r>
              <w:rPr>
                <w:rFonts w:cstheme="minorHAnsi"/>
                <w:szCs w:val="20"/>
              </w:rPr>
              <w:t>For the past period just completed, t</w:t>
            </w:r>
            <w:r w:rsidR="00AD6FD0">
              <w:rPr>
                <w:rFonts w:cstheme="minorHAnsi"/>
                <w:szCs w:val="20"/>
              </w:rPr>
              <w:t>he objective setting/review processes (termly and annual) were described as a “Professional Discussion” leading to ag</w:t>
            </w:r>
            <w:r w:rsidR="00124A97">
              <w:rPr>
                <w:rFonts w:cstheme="minorHAnsi"/>
                <w:szCs w:val="20"/>
              </w:rPr>
              <w:t>reement on objectives / targets, with plenty of opportunity for open dialogue.</w:t>
            </w:r>
          </w:p>
          <w:p w:rsidR="00244E5C" w:rsidRDefault="00AD6FD0" w:rsidP="00AD6FD0">
            <w:pPr>
              <w:pStyle w:val="ListParagraph"/>
              <w:numPr>
                <w:ilvl w:val="0"/>
                <w:numId w:val="13"/>
              </w:numPr>
              <w:autoSpaceDE w:val="0"/>
              <w:autoSpaceDN w:val="0"/>
              <w:adjustRightInd w:val="0"/>
              <w:rPr>
                <w:rFonts w:cstheme="minorHAnsi"/>
                <w:szCs w:val="20"/>
              </w:rPr>
            </w:pPr>
            <w:r>
              <w:rPr>
                <w:rFonts w:cstheme="minorHAnsi"/>
                <w:szCs w:val="20"/>
              </w:rPr>
              <w:t xml:space="preserve">The objectives covered a range of areas, including targets </w:t>
            </w:r>
            <w:r w:rsidR="003559A3">
              <w:rPr>
                <w:rFonts w:cstheme="minorHAnsi"/>
                <w:szCs w:val="20"/>
              </w:rPr>
              <w:t>linked to the</w:t>
            </w:r>
            <w:r>
              <w:rPr>
                <w:rFonts w:cstheme="minorHAnsi"/>
                <w:szCs w:val="20"/>
              </w:rPr>
              <w:t xml:space="preserve"> School Development Plan</w:t>
            </w:r>
            <w:r w:rsidR="004B4C80">
              <w:rPr>
                <w:rFonts w:cstheme="minorHAnsi"/>
                <w:szCs w:val="20"/>
              </w:rPr>
              <w:t xml:space="preserve">, curriculum/subject </w:t>
            </w:r>
            <w:r w:rsidR="00244E5C">
              <w:rPr>
                <w:rFonts w:cstheme="minorHAnsi"/>
                <w:szCs w:val="20"/>
              </w:rPr>
              <w:t xml:space="preserve">plans, and pupil/class data.  </w:t>
            </w:r>
          </w:p>
          <w:p w:rsidR="00244E5C" w:rsidRDefault="00244E5C" w:rsidP="00244E5C">
            <w:pPr>
              <w:pStyle w:val="ListParagraph"/>
              <w:numPr>
                <w:ilvl w:val="0"/>
                <w:numId w:val="13"/>
              </w:numPr>
              <w:autoSpaceDE w:val="0"/>
              <w:autoSpaceDN w:val="0"/>
              <w:adjustRightInd w:val="0"/>
              <w:rPr>
                <w:rFonts w:cstheme="minorHAnsi"/>
                <w:szCs w:val="20"/>
              </w:rPr>
            </w:pPr>
            <w:r>
              <w:rPr>
                <w:rFonts w:cstheme="minorHAnsi"/>
                <w:szCs w:val="20"/>
              </w:rPr>
              <w:t xml:space="preserve">The targets were </w:t>
            </w:r>
            <w:r w:rsidR="003559A3">
              <w:rPr>
                <w:rFonts w:cstheme="minorHAnsi"/>
                <w:szCs w:val="20"/>
              </w:rPr>
              <w:t xml:space="preserve">generally </w:t>
            </w:r>
            <w:r>
              <w:rPr>
                <w:rFonts w:cstheme="minorHAnsi"/>
                <w:szCs w:val="20"/>
              </w:rPr>
              <w:t>considered aspirational, but achievable</w:t>
            </w:r>
            <w:r w:rsidR="003559A3">
              <w:rPr>
                <w:rFonts w:cstheme="minorHAnsi"/>
                <w:szCs w:val="20"/>
              </w:rPr>
              <w:t xml:space="preserve">, although one member of staff felt that their targets were very high, not necessarily </w:t>
            </w:r>
            <w:r>
              <w:rPr>
                <w:rFonts w:cstheme="minorHAnsi"/>
                <w:szCs w:val="20"/>
              </w:rPr>
              <w:t>SMART</w:t>
            </w:r>
            <w:r w:rsidR="003559A3">
              <w:rPr>
                <w:rFonts w:cstheme="minorHAnsi"/>
                <w:szCs w:val="20"/>
              </w:rPr>
              <w:t>, and they didn’t meet as many as they had hoped, leading to elements of demotivation.  It was not possible to identify that this was a broader issue.</w:t>
            </w:r>
          </w:p>
          <w:p w:rsidR="003559A3" w:rsidRDefault="003559A3" w:rsidP="00244E5C">
            <w:pPr>
              <w:pStyle w:val="ListParagraph"/>
              <w:numPr>
                <w:ilvl w:val="0"/>
                <w:numId w:val="13"/>
              </w:numPr>
              <w:autoSpaceDE w:val="0"/>
              <w:autoSpaceDN w:val="0"/>
              <w:adjustRightInd w:val="0"/>
              <w:rPr>
                <w:rFonts w:cstheme="minorHAnsi"/>
                <w:szCs w:val="20"/>
              </w:rPr>
            </w:pPr>
            <w:r>
              <w:rPr>
                <w:rFonts w:cstheme="minorHAnsi"/>
                <w:szCs w:val="20"/>
              </w:rPr>
              <w:t>The setting of targets for the 2019-20 academic year was felt to be a step forward, reflecting the fact that staff were able to propose/set their own objectives, reflecti</w:t>
            </w:r>
            <w:r w:rsidR="00124A97">
              <w:rPr>
                <w:rFonts w:cstheme="minorHAnsi"/>
                <w:szCs w:val="20"/>
              </w:rPr>
              <w:t xml:space="preserve">ng areas of the </w:t>
            </w:r>
            <w:r w:rsidR="00124A97">
              <w:rPr>
                <w:rFonts w:cstheme="minorHAnsi"/>
                <w:szCs w:val="20"/>
              </w:rPr>
              <w:lastRenderedPageBreak/>
              <w:t>curriculum, skills and their own class/role needs.  This was very well received by teachers and LSA alike.  It was felt that this would lead to improved levels of commitment.  It was further felt that the revised approach had still resulted in challenging objectives being set.</w:t>
            </w:r>
          </w:p>
          <w:p w:rsidR="005E6C3B" w:rsidRDefault="005E6C3B" w:rsidP="00244E5C">
            <w:pPr>
              <w:pStyle w:val="ListParagraph"/>
              <w:numPr>
                <w:ilvl w:val="0"/>
                <w:numId w:val="13"/>
              </w:numPr>
              <w:autoSpaceDE w:val="0"/>
              <w:autoSpaceDN w:val="0"/>
              <w:adjustRightInd w:val="0"/>
              <w:rPr>
                <w:rFonts w:cstheme="minorHAnsi"/>
                <w:szCs w:val="20"/>
              </w:rPr>
            </w:pPr>
            <w:r>
              <w:rPr>
                <w:rFonts w:cstheme="minorHAnsi"/>
                <w:szCs w:val="20"/>
              </w:rPr>
              <w:t xml:space="preserve">Teachers and LSA confirmed that they are increasingly aware of the need to be able to demonstrate the link between their </w:t>
            </w:r>
            <w:proofErr w:type="gramStart"/>
            <w:r>
              <w:rPr>
                <w:rFonts w:cstheme="minorHAnsi"/>
                <w:szCs w:val="20"/>
              </w:rPr>
              <w:t>performance</w:t>
            </w:r>
            <w:proofErr w:type="gramEnd"/>
            <w:r>
              <w:rPr>
                <w:rFonts w:cstheme="minorHAnsi"/>
                <w:szCs w:val="20"/>
              </w:rPr>
              <w:t xml:space="preserve"> (generally and for their PM objectives)</w:t>
            </w:r>
            <w:r w:rsidR="007D4480">
              <w:rPr>
                <w:rFonts w:cstheme="minorHAnsi"/>
                <w:szCs w:val="20"/>
              </w:rPr>
              <w:t xml:space="preserve"> and outcomes for children.  In particular, they believed that the fact that they have been able to set their own objectives would heighten the focus on </w:t>
            </w:r>
            <w:r w:rsidR="00FC6D4B">
              <w:rPr>
                <w:rFonts w:cstheme="minorHAnsi"/>
                <w:szCs w:val="20"/>
              </w:rPr>
              <w:t>delivering against them.</w:t>
            </w:r>
          </w:p>
          <w:p w:rsidR="00124A97" w:rsidRDefault="00124A97" w:rsidP="00244E5C">
            <w:pPr>
              <w:pStyle w:val="ListParagraph"/>
              <w:numPr>
                <w:ilvl w:val="0"/>
                <w:numId w:val="13"/>
              </w:numPr>
              <w:autoSpaceDE w:val="0"/>
              <w:autoSpaceDN w:val="0"/>
              <w:adjustRightInd w:val="0"/>
              <w:rPr>
                <w:rFonts w:cstheme="minorHAnsi"/>
                <w:szCs w:val="20"/>
              </w:rPr>
            </w:pPr>
            <w:r>
              <w:rPr>
                <w:rFonts w:cstheme="minorHAnsi"/>
                <w:szCs w:val="20"/>
              </w:rPr>
              <w:t xml:space="preserve">The impact on objective setting of INSET visits to other schools was discussed.  There were some mixed views on the </w:t>
            </w:r>
            <w:r w:rsidR="005E6C3B">
              <w:rPr>
                <w:rFonts w:cstheme="minorHAnsi"/>
                <w:szCs w:val="20"/>
              </w:rPr>
              <w:t>degree to which the visits and practice discussed/observed had impacted objective setting.  This could reflect the nature of the visits to different settings.</w:t>
            </w:r>
          </w:p>
          <w:p w:rsidR="00124A97" w:rsidRPr="00244E5C" w:rsidRDefault="00124A97" w:rsidP="00244E5C">
            <w:pPr>
              <w:pStyle w:val="ListParagraph"/>
              <w:numPr>
                <w:ilvl w:val="0"/>
                <w:numId w:val="13"/>
              </w:numPr>
              <w:autoSpaceDE w:val="0"/>
              <w:autoSpaceDN w:val="0"/>
              <w:adjustRightInd w:val="0"/>
              <w:rPr>
                <w:rFonts w:cstheme="minorHAnsi"/>
                <w:szCs w:val="20"/>
              </w:rPr>
            </w:pPr>
            <w:r>
              <w:rPr>
                <w:rFonts w:cstheme="minorHAnsi"/>
                <w:szCs w:val="20"/>
              </w:rPr>
              <w:t xml:space="preserve">Changes to the timing of LSA processes were considered to be positive.  It had previously felt somewhat random, with the new approach enabling closure on one year before getting into the next. </w:t>
            </w:r>
          </w:p>
          <w:p w:rsidR="00244E5C" w:rsidRDefault="00244E5C" w:rsidP="00AD6FD0">
            <w:pPr>
              <w:pStyle w:val="ListParagraph"/>
              <w:numPr>
                <w:ilvl w:val="0"/>
                <w:numId w:val="13"/>
              </w:numPr>
              <w:autoSpaceDE w:val="0"/>
              <w:autoSpaceDN w:val="0"/>
              <w:adjustRightInd w:val="0"/>
              <w:rPr>
                <w:rFonts w:cstheme="minorHAnsi"/>
                <w:szCs w:val="20"/>
              </w:rPr>
            </w:pPr>
            <w:r>
              <w:rPr>
                <w:rFonts w:cstheme="minorHAnsi"/>
                <w:szCs w:val="20"/>
              </w:rPr>
              <w:t xml:space="preserve">The </w:t>
            </w:r>
            <w:r w:rsidR="00124A97">
              <w:rPr>
                <w:rFonts w:cstheme="minorHAnsi"/>
                <w:szCs w:val="20"/>
              </w:rPr>
              <w:t xml:space="preserve">on-going </w:t>
            </w:r>
            <w:r>
              <w:rPr>
                <w:rFonts w:cstheme="minorHAnsi"/>
                <w:szCs w:val="20"/>
              </w:rPr>
              <w:t>review process</w:t>
            </w:r>
            <w:r w:rsidR="00124A97">
              <w:rPr>
                <w:rFonts w:cstheme="minorHAnsi"/>
                <w:szCs w:val="20"/>
              </w:rPr>
              <w:t xml:space="preserve">es were </w:t>
            </w:r>
            <w:r>
              <w:rPr>
                <w:rFonts w:cstheme="minorHAnsi"/>
                <w:szCs w:val="20"/>
              </w:rPr>
              <w:t>considered very helpful and supportive</w:t>
            </w:r>
            <w:r w:rsidR="00124A97">
              <w:rPr>
                <w:rFonts w:cstheme="minorHAnsi"/>
                <w:szCs w:val="20"/>
              </w:rPr>
              <w:t>, with teachers in particular seeing this as an opportunity to reflect more on their own practice and the impact of their actions.</w:t>
            </w:r>
          </w:p>
          <w:p w:rsidR="005E6C3B" w:rsidRDefault="005E6C3B" w:rsidP="00AD6FD0">
            <w:pPr>
              <w:pStyle w:val="ListParagraph"/>
              <w:numPr>
                <w:ilvl w:val="0"/>
                <w:numId w:val="13"/>
              </w:numPr>
              <w:autoSpaceDE w:val="0"/>
              <w:autoSpaceDN w:val="0"/>
              <w:adjustRightInd w:val="0"/>
              <w:rPr>
                <w:rFonts w:cstheme="minorHAnsi"/>
                <w:szCs w:val="20"/>
              </w:rPr>
            </w:pPr>
            <w:r>
              <w:rPr>
                <w:rFonts w:cstheme="minorHAnsi"/>
                <w:szCs w:val="20"/>
              </w:rPr>
              <w:t>Discussion regarding CPD concluded that there were sufficient opportunities to discuss and agree CPD requirements, and that there was a good level of support within the school for the needs of individuals, of which internal training, peer reviews and knowledge sharing formed a significant part.  One issue raised here was in relation to staff being able to identify additional, individual training requirements/opportunities.  The Learning Zone (provided by Hampshire LA I believe) was cited as being the first port of call, and as being poor.  All agreed that their PM manager/colleagues could be consulted if/as required should staff identify additional training and/or development needs.</w:t>
            </w:r>
          </w:p>
          <w:p w:rsidR="00246AFB" w:rsidRPr="00FC6D4B" w:rsidRDefault="00FC6D4B" w:rsidP="00FC6D4B">
            <w:pPr>
              <w:pStyle w:val="ListParagraph"/>
              <w:numPr>
                <w:ilvl w:val="0"/>
                <w:numId w:val="13"/>
              </w:numPr>
              <w:autoSpaceDE w:val="0"/>
              <w:autoSpaceDN w:val="0"/>
              <w:adjustRightInd w:val="0"/>
              <w:rPr>
                <w:rFonts w:cstheme="minorHAnsi"/>
                <w:szCs w:val="20"/>
              </w:rPr>
            </w:pPr>
            <w:r w:rsidRPr="00FC6D4B">
              <w:rPr>
                <w:rFonts w:cstheme="minorHAnsi"/>
                <w:szCs w:val="20"/>
              </w:rPr>
              <w:t xml:space="preserve">Overall, the </w:t>
            </w:r>
            <w:r w:rsidR="00124A97" w:rsidRPr="00FC6D4B">
              <w:rPr>
                <w:rFonts w:cstheme="minorHAnsi"/>
                <w:szCs w:val="20"/>
              </w:rPr>
              <w:t>performance management process was</w:t>
            </w:r>
            <w:r w:rsidR="00244E5C" w:rsidRPr="00FC6D4B">
              <w:rPr>
                <w:rFonts w:cstheme="minorHAnsi"/>
                <w:szCs w:val="20"/>
              </w:rPr>
              <w:t xml:space="preserve"> considered a good experience, having a positive effect on </w:t>
            </w:r>
            <w:r w:rsidRPr="00FC6D4B">
              <w:rPr>
                <w:rFonts w:cstheme="minorHAnsi"/>
                <w:szCs w:val="20"/>
              </w:rPr>
              <w:t>performance, and one that has been further enhanced by the ability of staff to identify their own objectives.</w:t>
            </w:r>
            <w:r>
              <w:rPr>
                <w:rFonts w:cstheme="minorHAnsi"/>
                <w:szCs w:val="20"/>
              </w:rPr>
              <w:t xml:space="preserve">  It appears to be a robust, </w:t>
            </w:r>
            <w:r w:rsidR="0084338F">
              <w:rPr>
                <w:rFonts w:cstheme="minorHAnsi"/>
                <w:szCs w:val="20"/>
              </w:rPr>
              <w:t>well managed, challenging and motivating process.</w:t>
            </w:r>
          </w:p>
        </w:tc>
      </w:tr>
      <w:tr w:rsidR="0030091A" w:rsidTr="00717FD2">
        <w:trPr>
          <w:trHeight w:val="377"/>
        </w:trPr>
        <w:tc>
          <w:tcPr>
            <w:tcW w:w="9242" w:type="dxa"/>
          </w:tcPr>
          <w:p w:rsidR="0030091A" w:rsidRPr="0030091A" w:rsidRDefault="003203FF" w:rsidP="005C3945">
            <w:pPr>
              <w:rPr>
                <w:b/>
              </w:rPr>
            </w:pPr>
            <w:r>
              <w:rPr>
                <w:b/>
              </w:rPr>
              <w:lastRenderedPageBreak/>
              <w:t>Student observation</w:t>
            </w:r>
            <w:r w:rsidR="0030091A">
              <w:rPr>
                <w:b/>
              </w:rPr>
              <w:t xml:space="preserve"> points:</w:t>
            </w:r>
          </w:p>
        </w:tc>
      </w:tr>
      <w:tr w:rsidR="0030091A" w:rsidTr="0030091A">
        <w:tc>
          <w:tcPr>
            <w:tcW w:w="9242" w:type="dxa"/>
          </w:tcPr>
          <w:p w:rsidR="00C903E4" w:rsidRPr="00717FD2" w:rsidRDefault="00246AFB" w:rsidP="00717FD2">
            <w:r>
              <w:t>N/A</w:t>
            </w:r>
          </w:p>
        </w:tc>
      </w:tr>
      <w:tr w:rsidR="0030091A" w:rsidTr="0030091A">
        <w:tc>
          <w:tcPr>
            <w:tcW w:w="9242" w:type="dxa"/>
          </w:tcPr>
          <w:p w:rsidR="0030091A" w:rsidRPr="0030091A" w:rsidRDefault="0030091A" w:rsidP="005C3945">
            <w:pPr>
              <w:rPr>
                <w:b/>
              </w:rPr>
            </w:pPr>
            <w:r>
              <w:rPr>
                <w:b/>
              </w:rPr>
              <w:t>Staff observation points:</w:t>
            </w:r>
          </w:p>
        </w:tc>
      </w:tr>
      <w:tr w:rsidR="0030091A" w:rsidTr="0030091A">
        <w:tc>
          <w:tcPr>
            <w:tcW w:w="9242" w:type="dxa"/>
          </w:tcPr>
          <w:p w:rsidR="00BF18FA" w:rsidRPr="00FC6D4B" w:rsidRDefault="0084338F" w:rsidP="005C3945">
            <w:r w:rsidRPr="0084338F">
              <w:t>N/A</w:t>
            </w:r>
          </w:p>
        </w:tc>
      </w:tr>
      <w:tr w:rsidR="0030091A" w:rsidTr="0030091A">
        <w:tc>
          <w:tcPr>
            <w:tcW w:w="9242" w:type="dxa"/>
          </w:tcPr>
          <w:p w:rsidR="0030091A" w:rsidRPr="0030091A" w:rsidRDefault="0030091A" w:rsidP="005C3945">
            <w:pPr>
              <w:rPr>
                <w:b/>
              </w:rPr>
            </w:pPr>
            <w:r>
              <w:rPr>
                <w:b/>
              </w:rPr>
              <w:t>Key points arising:</w:t>
            </w:r>
          </w:p>
        </w:tc>
      </w:tr>
      <w:tr w:rsidR="0030091A" w:rsidTr="0030091A">
        <w:tc>
          <w:tcPr>
            <w:tcW w:w="9242" w:type="dxa"/>
          </w:tcPr>
          <w:p w:rsidR="0030091A" w:rsidRPr="00C903E4" w:rsidRDefault="0084338F" w:rsidP="00717FD2">
            <w:r>
              <w:t>See above</w:t>
            </w:r>
          </w:p>
        </w:tc>
      </w:tr>
      <w:tr w:rsidR="0030091A" w:rsidTr="0030091A">
        <w:tc>
          <w:tcPr>
            <w:tcW w:w="9242" w:type="dxa"/>
          </w:tcPr>
          <w:p w:rsidR="0030091A" w:rsidRPr="0030091A" w:rsidRDefault="0030091A" w:rsidP="005C3945">
            <w:pPr>
              <w:rPr>
                <w:b/>
              </w:rPr>
            </w:pPr>
            <w:r>
              <w:rPr>
                <w:b/>
              </w:rPr>
              <w:t>Questions arising from activities/observation:</w:t>
            </w:r>
          </w:p>
        </w:tc>
      </w:tr>
      <w:tr w:rsidR="0030091A" w:rsidTr="0030091A">
        <w:tc>
          <w:tcPr>
            <w:tcW w:w="9242" w:type="dxa"/>
          </w:tcPr>
          <w:p w:rsidR="0030091A" w:rsidRDefault="00FC6D4B" w:rsidP="005C3945">
            <w:r>
              <w:t>There are 2 small items arising for consideration by the Head Teacher as follows:</w:t>
            </w:r>
          </w:p>
          <w:p w:rsidR="00FC6D4B" w:rsidRDefault="00FC6D4B" w:rsidP="00FC6D4B">
            <w:pPr>
              <w:pStyle w:val="ListParagraph"/>
              <w:numPr>
                <w:ilvl w:val="0"/>
                <w:numId w:val="16"/>
              </w:numPr>
            </w:pPr>
            <w:r>
              <w:t>Clarity of annual process in induction/initial PM process</w:t>
            </w:r>
          </w:p>
          <w:p w:rsidR="0030091A" w:rsidRPr="00FC6D4B" w:rsidRDefault="00FC6D4B" w:rsidP="005C3945">
            <w:pPr>
              <w:pStyle w:val="ListParagraph"/>
              <w:numPr>
                <w:ilvl w:val="0"/>
                <w:numId w:val="16"/>
              </w:numPr>
            </w:pPr>
            <w:r>
              <w:t>Access to information for staff in relation to training opportunities</w:t>
            </w:r>
          </w:p>
        </w:tc>
      </w:tr>
      <w:tr w:rsidR="0030091A" w:rsidTr="0030091A">
        <w:tc>
          <w:tcPr>
            <w:tcW w:w="9242" w:type="dxa"/>
          </w:tcPr>
          <w:p w:rsidR="0030091A" w:rsidRDefault="0030091A" w:rsidP="005C3945">
            <w:pPr>
              <w:rPr>
                <w:b/>
              </w:rPr>
            </w:pPr>
            <w:r>
              <w:rPr>
                <w:b/>
              </w:rPr>
              <w:t>Possible governor actions arising from visit (include names of relevant governors):</w:t>
            </w:r>
          </w:p>
        </w:tc>
      </w:tr>
      <w:tr w:rsidR="0030091A" w:rsidTr="0030091A">
        <w:tc>
          <w:tcPr>
            <w:tcW w:w="9242" w:type="dxa"/>
          </w:tcPr>
          <w:p w:rsidR="00717FD2" w:rsidRPr="00717FD2" w:rsidRDefault="00FC6D4B" w:rsidP="00FC6D4B">
            <w:r>
              <w:t>None</w:t>
            </w:r>
          </w:p>
        </w:tc>
      </w:tr>
      <w:tr w:rsidR="0030091A" w:rsidTr="0030091A">
        <w:tc>
          <w:tcPr>
            <w:tcW w:w="9242" w:type="dxa"/>
          </w:tcPr>
          <w:p w:rsidR="0030091A" w:rsidRDefault="00391B7A" w:rsidP="005C3945">
            <w:pPr>
              <w:rPr>
                <w:b/>
              </w:rPr>
            </w:pPr>
            <w:r>
              <w:rPr>
                <w:b/>
              </w:rPr>
              <w:t>Any long term action/evaluation required as a follow up to this visit:</w:t>
            </w:r>
          </w:p>
        </w:tc>
      </w:tr>
      <w:tr w:rsidR="0030091A" w:rsidTr="0030091A">
        <w:tc>
          <w:tcPr>
            <w:tcW w:w="9242" w:type="dxa"/>
          </w:tcPr>
          <w:p w:rsidR="00391B7A" w:rsidRPr="00FC6D4B" w:rsidRDefault="00717FD2" w:rsidP="00391B7A">
            <w:r w:rsidRPr="00717FD2">
              <w:t>No long term action needed, just annual reviews</w:t>
            </w:r>
            <w:r w:rsidR="0084338F">
              <w:t xml:space="preserve"> and items above</w:t>
            </w:r>
          </w:p>
        </w:tc>
      </w:tr>
      <w:tr w:rsidR="0030091A" w:rsidTr="0030091A">
        <w:tc>
          <w:tcPr>
            <w:tcW w:w="9242" w:type="dxa"/>
          </w:tcPr>
          <w:p w:rsidR="0030091A" w:rsidRDefault="005B364D" w:rsidP="005C3945">
            <w:pPr>
              <w:rPr>
                <w:b/>
              </w:rPr>
            </w:pPr>
            <w:r>
              <w:rPr>
                <w:b/>
              </w:rPr>
              <w:t>IMPACT OF GOVERNORS VISIT</w:t>
            </w:r>
          </w:p>
        </w:tc>
      </w:tr>
      <w:tr w:rsidR="0030091A" w:rsidTr="0030091A">
        <w:tc>
          <w:tcPr>
            <w:tcW w:w="9242" w:type="dxa"/>
          </w:tcPr>
          <w:p w:rsidR="00717FD2" w:rsidRPr="00FC6D4B" w:rsidRDefault="005B364D" w:rsidP="00717FD2">
            <w:r w:rsidRPr="0084338F">
              <w:t xml:space="preserve">This visit has </w:t>
            </w:r>
            <w:r w:rsidR="0084338F">
              <w:t xml:space="preserve">helped to </w:t>
            </w:r>
            <w:r w:rsidRPr="0084338F">
              <w:t xml:space="preserve">give the Governing body </w:t>
            </w:r>
            <w:r w:rsidR="0084338F">
              <w:t>confidence that the PM policy</w:t>
            </w:r>
            <w:r w:rsidRPr="0084338F">
              <w:t xml:space="preserve"> &amp; process </w:t>
            </w:r>
            <w:r w:rsidR="0084338F">
              <w:t>have</w:t>
            </w:r>
            <w:r w:rsidRPr="0084338F">
              <w:t xml:space="preserve"> been implemented in a fair and equitable way</w:t>
            </w:r>
            <w:r w:rsidR="00CA410E" w:rsidRPr="0084338F">
              <w:t xml:space="preserve">, </w:t>
            </w:r>
            <w:r w:rsidR="0084338F">
              <w:t xml:space="preserve">whilst </w:t>
            </w:r>
            <w:r w:rsidRPr="0084338F">
              <w:t>also giv</w:t>
            </w:r>
            <w:r w:rsidR="0084338F">
              <w:t xml:space="preserve">ing </w:t>
            </w:r>
            <w:r w:rsidRPr="0084338F">
              <w:t>staff the opportunity to express any concerns directly to the Governors.</w:t>
            </w:r>
          </w:p>
        </w:tc>
      </w:tr>
    </w:tbl>
    <w:p w:rsidR="005C3945" w:rsidRPr="005C3945" w:rsidRDefault="005C3945" w:rsidP="00391B7A">
      <w:pPr>
        <w:rPr>
          <w:b/>
        </w:rPr>
      </w:pPr>
    </w:p>
    <w:sectPr w:rsidR="005C3945" w:rsidRPr="005C3945" w:rsidSect="00D306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17D0E"/>
    <w:multiLevelType w:val="hybridMultilevel"/>
    <w:tmpl w:val="A600D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941FB4"/>
    <w:multiLevelType w:val="hybridMultilevel"/>
    <w:tmpl w:val="C4FA2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D139B4"/>
    <w:multiLevelType w:val="hybridMultilevel"/>
    <w:tmpl w:val="EECCC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4353B5"/>
    <w:multiLevelType w:val="hybridMultilevel"/>
    <w:tmpl w:val="32543F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291F4D"/>
    <w:multiLevelType w:val="hybridMultilevel"/>
    <w:tmpl w:val="0A06D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216CFA"/>
    <w:multiLevelType w:val="hybridMultilevel"/>
    <w:tmpl w:val="07CEC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FB493D"/>
    <w:multiLevelType w:val="hybridMultilevel"/>
    <w:tmpl w:val="CC044E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0884280"/>
    <w:multiLevelType w:val="hybridMultilevel"/>
    <w:tmpl w:val="D354E6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3DD0C26"/>
    <w:multiLevelType w:val="hybridMultilevel"/>
    <w:tmpl w:val="8CD09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D60522"/>
    <w:multiLevelType w:val="hybridMultilevel"/>
    <w:tmpl w:val="141CC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4621F0"/>
    <w:multiLevelType w:val="hybridMultilevel"/>
    <w:tmpl w:val="379EF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31656D"/>
    <w:multiLevelType w:val="hybridMultilevel"/>
    <w:tmpl w:val="84F050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ED00FC1"/>
    <w:multiLevelType w:val="hybridMultilevel"/>
    <w:tmpl w:val="49E2C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1F6770"/>
    <w:multiLevelType w:val="hybridMultilevel"/>
    <w:tmpl w:val="F9003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235078"/>
    <w:multiLevelType w:val="hybridMultilevel"/>
    <w:tmpl w:val="BD748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0D3605"/>
    <w:multiLevelType w:val="hybridMultilevel"/>
    <w:tmpl w:val="2C341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0"/>
  </w:num>
  <w:num w:numId="4">
    <w:abstractNumId w:val="9"/>
  </w:num>
  <w:num w:numId="5">
    <w:abstractNumId w:val="13"/>
  </w:num>
  <w:num w:numId="6">
    <w:abstractNumId w:val="4"/>
  </w:num>
  <w:num w:numId="7">
    <w:abstractNumId w:val="1"/>
  </w:num>
  <w:num w:numId="8">
    <w:abstractNumId w:val="2"/>
  </w:num>
  <w:num w:numId="9">
    <w:abstractNumId w:val="8"/>
  </w:num>
  <w:num w:numId="10">
    <w:abstractNumId w:val="15"/>
  </w:num>
  <w:num w:numId="11">
    <w:abstractNumId w:val="7"/>
  </w:num>
  <w:num w:numId="12">
    <w:abstractNumId w:val="6"/>
  </w:num>
  <w:num w:numId="13">
    <w:abstractNumId w:val="5"/>
  </w:num>
  <w:num w:numId="14">
    <w:abstractNumId w:val="3"/>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F54"/>
    <w:rsid w:val="000A4F54"/>
    <w:rsid w:val="00124A97"/>
    <w:rsid w:val="00194BB6"/>
    <w:rsid w:val="00222A2B"/>
    <w:rsid w:val="00244E5C"/>
    <w:rsid w:val="00246AFB"/>
    <w:rsid w:val="00255F72"/>
    <w:rsid w:val="0030091A"/>
    <w:rsid w:val="003203FF"/>
    <w:rsid w:val="003242AE"/>
    <w:rsid w:val="003559A3"/>
    <w:rsid w:val="00391B7A"/>
    <w:rsid w:val="003F0E81"/>
    <w:rsid w:val="00473F4A"/>
    <w:rsid w:val="004919ED"/>
    <w:rsid w:val="00496DC4"/>
    <w:rsid w:val="004B4C80"/>
    <w:rsid w:val="005873C4"/>
    <w:rsid w:val="0059327D"/>
    <w:rsid w:val="005B364D"/>
    <w:rsid w:val="005B5C67"/>
    <w:rsid w:val="005C3945"/>
    <w:rsid w:val="005D14D2"/>
    <w:rsid w:val="005E37CE"/>
    <w:rsid w:val="005E6C3B"/>
    <w:rsid w:val="00601620"/>
    <w:rsid w:val="006C0722"/>
    <w:rsid w:val="006D57F7"/>
    <w:rsid w:val="00717FD2"/>
    <w:rsid w:val="00733B08"/>
    <w:rsid w:val="0076396C"/>
    <w:rsid w:val="00792F3A"/>
    <w:rsid w:val="007D4480"/>
    <w:rsid w:val="008037F2"/>
    <w:rsid w:val="0084338F"/>
    <w:rsid w:val="008960D7"/>
    <w:rsid w:val="008B509D"/>
    <w:rsid w:val="009571E2"/>
    <w:rsid w:val="009572C2"/>
    <w:rsid w:val="00957306"/>
    <w:rsid w:val="009918F9"/>
    <w:rsid w:val="009D40B4"/>
    <w:rsid w:val="009D7CCF"/>
    <w:rsid w:val="00A002EA"/>
    <w:rsid w:val="00AD6FD0"/>
    <w:rsid w:val="00B10BD5"/>
    <w:rsid w:val="00B3117B"/>
    <w:rsid w:val="00BC4807"/>
    <w:rsid w:val="00BC5140"/>
    <w:rsid w:val="00BF18FA"/>
    <w:rsid w:val="00C30876"/>
    <w:rsid w:val="00C670F0"/>
    <w:rsid w:val="00C6728F"/>
    <w:rsid w:val="00C903E4"/>
    <w:rsid w:val="00C954A9"/>
    <w:rsid w:val="00CA410E"/>
    <w:rsid w:val="00CA4BE9"/>
    <w:rsid w:val="00D041BC"/>
    <w:rsid w:val="00D05D8E"/>
    <w:rsid w:val="00D3069B"/>
    <w:rsid w:val="00D502E7"/>
    <w:rsid w:val="00D50F07"/>
    <w:rsid w:val="00E00753"/>
    <w:rsid w:val="00E474D1"/>
    <w:rsid w:val="00E55C51"/>
    <w:rsid w:val="00E61CCA"/>
    <w:rsid w:val="00E93D41"/>
    <w:rsid w:val="00E941B5"/>
    <w:rsid w:val="00F309A4"/>
    <w:rsid w:val="00F44E31"/>
    <w:rsid w:val="00F470DB"/>
    <w:rsid w:val="00F64CB2"/>
    <w:rsid w:val="00FA4651"/>
    <w:rsid w:val="00FC6D4B"/>
    <w:rsid w:val="00FD3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841397-DBF2-400F-AC5E-864D8B671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4F54"/>
    <w:pPr>
      <w:ind w:left="720"/>
      <w:contextualSpacing/>
    </w:pPr>
  </w:style>
  <w:style w:type="table" w:styleId="TableGrid">
    <w:name w:val="Table Grid"/>
    <w:basedOn w:val="TableNormal"/>
    <w:uiPriority w:val="39"/>
    <w:rsid w:val="00D3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42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42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916</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Covidien</Company>
  <LinksUpToDate>false</LinksUpToDate>
  <CharactersWithSpaces>6131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 Rayden</dc:creator>
  <cp:lastModifiedBy>Madeline Hussey</cp:lastModifiedBy>
  <cp:revision>2</cp:revision>
  <cp:lastPrinted>2020-01-01T16:43:00Z</cp:lastPrinted>
  <dcterms:created xsi:type="dcterms:W3CDTF">2020-01-01T16:44:00Z</dcterms:created>
  <dcterms:modified xsi:type="dcterms:W3CDTF">2020-01-01T16:44:00Z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7298f697-374a-4be2-96db-2db311b68e8a</vt:lpwstr>
  </property>
  <property fmtid="{D5CDD505-2E9C-101B-9397-08002B2CF9AE}" pid="3" name="Classification">
    <vt:lpwstr>MedtronicControlled</vt:lpwstr>
  </property>
</Properties>
</file>