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8B" w:rsidRPr="005C12D2" w:rsidRDefault="006839F6" w:rsidP="0024618B">
      <w:pPr>
        <w:spacing w:after="0"/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Notes on Training 5/2/19</w:t>
      </w:r>
    </w:p>
    <w:p w:rsidR="00207FD3" w:rsidRPr="005C12D2" w:rsidRDefault="006839F6">
      <w:p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Policies – Evaluating their Impact</w:t>
      </w:r>
    </w:p>
    <w:p w:rsidR="006839F6" w:rsidRPr="005C12D2" w:rsidRDefault="006839F6" w:rsidP="006839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Governors have 4 core functions</w:t>
      </w:r>
    </w:p>
    <w:p w:rsidR="006839F6" w:rsidRPr="005C12D2" w:rsidRDefault="006839F6" w:rsidP="006839F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bookmarkStart w:id="0" w:name="_GoBack"/>
      <w:bookmarkEnd w:id="0"/>
      <w:r w:rsidRPr="005C12D2">
        <w:rPr>
          <w:rFonts w:cstheme="minorHAnsi"/>
          <w:sz w:val="24"/>
          <w:szCs w:val="24"/>
        </w:rPr>
        <w:t>Setting Strategic Direction</w:t>
      </w:r>
    </w:p>
    <w:p w:rsidR="006839F6" w:rsidRPr="005C12D2" w:rsidRDefault="006839F6" w:rsidP="006839F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Teamwork</w:t>
      </w:r>
    </w:p>
    <w:p w:rsidR="006839F6" w:rsidRPr="005C12D2" w:rsidRDefault="006839F6" w:rsidP="006839F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Creating Robust Accountability</w:t>
      </w:r>
    </w:p>
    <w:p w:rsidR="006839F6" w:rsidRPr="005C12D2" w:rsidRDefault="006839F6" w:rsidP="006839F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 xml:space="preserve">Ensuring Financial Probity </w:t>
      </w:r>
    </w:p>
    <w:p w:rsidR="006839F6" w:rsidRPr="005C12D2" w:rsidRDefault="006839F6" w:rsidP="0024618B">
      <w:pPr>
        <w:pStyle w:val="ListParagraph"/>
        <w:spacing w:after="0"/>
        <w:rPr>
          <w:rFonts w:cstheme="minorHAnsi"/>
          <w:sz w:val="24"/>
          <w:szCs w:val="24"/>
        </w:rPr>
      </w:pPr>
    </w:p>
    <w:p w:rsidR="00292064" w:rsidRPr="005C12D2" w:rsidRDefault="009B5553" w:rsidP="006839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With these core functions in mind, p</w:t>
      </w:r>
      <w:r w:rsidR="006839F6" w:rsidRPr="005C12D2">
        <w:rPr>
          <w:rFonts w:cstheme="minorHAnsi"/>
          <w:sz w:val="24"/>
          <w:szCs w:val="24"/>
        </w:rPr>
        <w:t xml:space="preserve">olicies are the foundation of our vision and our </w:t>
      </w:r>
      <w:r w:rsidR="0024618B" w:rsidRPr="005C12D2">
        <w:rPr>
          <w:rFonts w:cstheme="minorHAnsi"/>
          <w:sz w:val="24"/>
          <w:szCs w:val="24"/>
        </w:rPr>
        <w:t>principles</w:t>
      </w:r>
      <w:r w:rsidR="006839F6" w:rsidRPr="005C12D2">
        <w:rPr>
          <w:rFonts w:cstheme="minorHAnsi"/>
          <w:sz w:val="24"/>
          <w:szCs w:val="24"/>
        </w:rPr>
        <w:t xml:space="preserve">.  They should </w:t>
      </w:r>
      <w:r w:rsidR="00C049F9" w:rsidRPr="005C12D2">
        <w:rPr>
          <w:rFonts w:cstheme="minorHAnsi"/>
          <w:sz w:val="24"/>
          <w:szCs w:val="24"/>
        </w:rPr>
        <w:t xml:space="preserve">have a positive ethos, </w:t>
      </w:r>
      <w:r w:rsidR="00A410EE" w:rsidRPr="005C12D2">
        <w:rPr>
          <w:rFonts w:cstheme="minorHAnsi"/>
          <w:sz w:val="24"/>
          <w:szCs w:val="24"/>
        </w:rPr>
        <w:t>reflect</w:t>
      </w:r>
      <w:r w:rsidR="006839F6" w:rsidRPr="005C12D2">
        <w:rPr>
          <w:rFonts w:cstheme="minorHAnsi"/>
          <w:sz w:val="24"/>
          <w:szCs w:val="24"/>
        </w:rPr>
        <w:t xml:space="preserve"> our values, be consistent in look and feel, and not be overlong.  Anyone looking at our policies on our website should get a</w:t>
      </w:r>
      <w:r w:rsidR="00772C6B" w:rsidRPr="005C12D2">
        <w:rPr>
          <w:rFonts w:cstheme="minorHAnsi"/>
          <w:sz w:val="24"/>
          <w:szCs w:val="24"/>
        </w:rPr>
        <w:t>n</w:t>
      </w:r>
      <w:r w:rsidR="006839F6" w:rsidRPr="005C12D2">
        <w:rPr>
          <w:rFonts w:cstheme="minorHAnsi"/>
          <w:sz w:val="24"/>
          <w:szCs w:val="24"/>
        </w:rPr>
        <w:t xml:space="preserve"> immediate and consistent feel for our </w:t>
      </w:r>
      <w:r w:rsidR="0024618B" w:rsidRPr="005C12D2">
        <w:rPr>
          <w:rFonts w:cstheme="minorHAnsi"/>
          <w:sz w:val="24"/>
          <w:szCs w:val="24"/>
        </w:rPr>
        <w:t>ethos.</w:t>
      </w:r>
    </w:p>
    <w:p w:rsidR="00772C6B" w:rsidRPr="005C12D2" w:rsidRDefault="00772C6B" w:rsidP="00772C6B">
      <w:pPr>
        <w:pStyle w:val="ListParagraph"/>
        <w:rPr>
          <w:rFonts w:cstheme="minorHAnsi"/>
          <w:sz w:val="24"/>
          <w:szCs w:val="24"/>
        </w:rPr>
      </w:pPr>
    </w:p>
    <w:p w:rsidR="00772C6B" w:rsidRPr="005C12D2" w:rsidRDefault="00772C6B" w:rsidP="006839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A policy is a set of principles, not procedures</w:t>
      </w:r>
    </w:p>
    <w:p w:rsidR="00E63B7E" w:rsidRPr="005C12D2" w:rsidRDefault="00A410EE" w:rsidP="00E63B7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Policies underpin our consistency of practice.</w:t>
      </w:r>
      <w:r w:rsidR="00E63B7E" w:rsidRPr="005C12D2">
        <w:rPr>
          <w:rFonts w:cstheme="minorHAnsi"/>
          <w:sz w:val="24"/>
          <w:szCs w:val="24"/>
        </w:rPr>
        <w:t xml:space="preserve">  </w:t>
      </w:r>
    </w:p>
    <w:p w:rsidR="006839F6" w:rsidRPr="005C12D2" w:rsidRDefault="00A410EE" w:rsidP="006839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b/>
          <w:sz w:val="24"/>
          <w:szCs w:val="24"/>
        </w:rPr>
        <w:t xml:space="preserve">Most importantly, every policy should set out its aims at the start.  </w:t>
      </w:r>
      <w:r w:rsidR="00E63B7E" w:rsidRPr="005C12D2">
        <w:rPr>
          <w:rFonts w:cstheme="minorHAnsi"/>
          <w:b/>
          <w:sz w:val="24"/>
          <w:szCs w:val="24"/>
        </w:rPr>
        <w:t>[</w:t>
      </w:r>
      <w:r w:rsidRPr="005C12D2">
        <w:rPr>
          <w:rFonts w:cstheme="minorHAnsi"/>
          <w:sz w:val="24"/>
          <w:szCs w:val="24"/>
        </w:rPr>
        <w:t xml:space="preserve">Once </w:t>
      </w:r>
      <w:r w:rsidR="00926EBE" w:rsidRPr="005C12D2">
        <w:rPr>
          <w:rFonts w:cstheme="minorHAnsi"/>
          <w:sz w:val="24"/>
          <w:szCs w:val="24"/>
        </w:rPr>
        <w:t>we</w:t>
      </w:r>
      <w:r w:rsidRPr="005C12D2">
        <w:rPr>
          <w:rFonts w:cstheme="minorHAnsi"/>
          <w:sz w:val="24"/>
          <w:szCs w:val="24"/>
        </w:rPr>
        <w:t xml:space="preserve"> </w:t>
      </w:r>
      <w:r w:rsidR="00926EBE" w:rsidRPr="005C12D2">
        <w:rPr>
          <w:rFonts w:cstheme="minorHAnsi"/>
          <w:sz w:val="24"/>
          <w:szCs w:val="24"/>
        </w:rPr>
        <w:t>were</w:t>
      </w:r>
      <w:r w:rsidRPr="005C12D2">
        <w:rPr>
          <w:rFonts w:cstheme="minorHAnsi"/>
          <w:sz w:val="24"/>
          <w:szCs w:val="24"/>
        </w:rPr>
        <w:t xml:space="preserve"> told this, evaluating impact </w:t>
      </w:r>
      <w:r w:rsidR="00926EBE" w:rsidRPr="005C12D2">
        <w:rPr>
          <w:rFonts w:cstheme="minorHAnsi"/>
          <w:sz w:val="24"/>
          <w:szCs w:val="24"/>
        </w:rPr>
        <w:t xml:space="preserve">rather </w:t>
      </w:r>
      <w:r w:rsidRPr="005C12D2">
        <w:rPr>
          <w:rFonts w:cstheme="minorHAnsi"/>
          <w:sz w:val="24"/>
          <w:szCs w:val="24"/>
        </w:rPr>
        <w:t>f</w:t>
      </w:r>
      <w:r w:rsidR="00E63B7E" w:rsidRPr="005C12D2">
        <w:rPr>
          <w:rFonts w:cstheme="minorHAnsi"/>
          <w:sz w:val="24"/>
          <w:szCs w:val="24"/>
        </w:rPr>
        <w:t>ell</w:t>
      </w:r>
      <w:r w:rsidR="00772C6B" w:rsidRPr="005C12D2">
        <w:rPr>
          <w:rFonts w:cstheme="minorHAnsi"/>
          <w:sz w:val="24"/>
          <w:szCs w:val="24"/>
        </w:rPr>
        <w:t xml:space="preserve"> into place!</w:t>
      </w:r>
      <w:r w:rsidR="00E63B7E" w:rsidRPr="005C12D2">
        <w:rPr>
          <w:rFonts w:cstheme="minorHAnsi"/>
          <w:sz w:val="24"/>
          <w:szCs w:val="24"/>
        </w:rPr>
        <w:t>]</w:t>
      </w:r>
    </w:p>
    <w:p w:rsidR="00FE1F08" w:rsidRPr="005C12D2" w:rsidRDefault="0024618B" w:rsidP="006839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The i</w:t>
      </w:r>
      <w:r w:rsidR="00FE1F08" w:rsidRPr="005C12D2">
        <w:rPr>
          <w:rFonts w:cstheme="minorHAnsi"/>
          <w:sz w:val="24"/>
          <w:szCs w:val="24"/>
        </w:rPr>
        <w:t>mpact on children in school is the basic aim of all policies.</w:t>
      </w:r>
      <w:r w:rsidR="00474AD2" w:rsidRPr="005C12D2">
        <w:rPr>
          <w:rFonts w:cstheme="minorHAnsi"/>
          <w:sz w:val="24"/>
          <w:szCs w:val="24"/>
        </w:rPr>
        <w:t xml:space="preserve">  Do </w:t>
      </w:r>
      <w:r w:rsidRPr="005C12D2">
        <w:rPr>
          <w:rFonts w:cstheme="minorHAnsi"/>
          <w:sz w:val="24"/>
          <w:szCs w:val="24"/>
        </w:rPr>
        <w:t xml:space="preserve">our </w:t>
      </w:r>
      <w:r w:rsidR="00474AD2" w:rsidRPr="005C12D2">
        <w:rPr>
          <w:rFonts w:cstheme="minorHAnsi"/>
          <w:sz w:val="24"/>
          <w:szCs w:val="24"/>
        </w:rPr>
        <w:t xml:space="preserve">procedures make a difference to the </w:t>
      </w:r>
      <w:r w:rsidR="00474AD2" w:rsidRPr="005C12D2">
        <w:rPr>
          <w:rFonts w:cstheme="minorHAnsi"/>
          <w:sz w:val="24"/>
          <w:szCs w:val="24"/>
          <w:u w:val="single"/>
        </w:rPr>
        <w:t>child</w:t>
      </w:r>
      <w:r w:rsidR="00474AD2" w:rsidRPr="005C12D2">
        <w:rPr>
          <w:rFonts w:cstheme="minorHAnsi"/>
          <w:sz w:val="24"/>
          <w:szCs w:val="24"/>
        </w:rPr>
        <w:t>?</w:t>
      </w:r>
    </w:p>
    <w:p w:rsidR="00A410EE" w:rsidRPr="005C12D2" w:rsidRDefault="00A410EE" w:rsidP="0024618B">
      <w:pPr>
        <w:pStyle w:val="ListParagraph"/>
        <w:spacing w:after="0"/>
        <w:rPr>
          <w:rFonts w:cstheme="minorHAnsi"/>
          <w:sz w:val="24"/>
          <w:szCs w:val="24"/>
        </w:rPr>
      </w:pPr>
    </w:p>
    <w:p w:rsidR="00A410EE" w:rsidRPr="005C12D2" w:rsidRDefault="00A410EE" w:rsidP="00A410E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Contents should</w:t>
      </w:r>
    </w:p>
    <w:p w:rsidR="00A410EE" w:rsidRPr="005C12D2" w:rsidRDefault="00A410EE" w:rsidP="00A410E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Have a consistent look</w:t>
      </w:r>
    </w:p>
    <w:p w:rsidR="00A410EE" w:rsidRPr="005C12D2" w:rsidRDefault="00772C6B" w:rsidP="00A410E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Have a clear focus, be</w:t>
      </w:r>
      <w:r w:rsidR="00A410EE" w:rsidRPr="005C12D2">
        <w:rPr>
          <w:rFonts w:cstheme="minorHAnsi"/>
          <w:sz w:val="24"/>
          <w:szCs w:val="24"/>
        </w:rPr>
        <w:t xml:space="preserve"> concise and have a purpose</w:t>
      </w:r>
    </w:p>
    <w:p w:rsidR="00A410EE" w:rsidRPr="005C12D2" w:rsidRDefault="00A410EE" w:rsidP="00A410E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Set out roles and responsibilities</w:t>
      </w:r>
    </w:p>
    <w:p w:rsidR="00A410EE" w:rsidRPr="005C12D2" w:rsidRDefault="00A410EE" w:rsidP="00A410E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Explain who has been consulted</w:t>
      </w:r>
    </w:p>
    <w:p w:rsidR="00A410EE" w:rsidRPr="005C12D2" w:rsidRDefault="00A410EE" w:rsidP="00A410E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Highlight links to other policies</w:t>
      </w:r>
    </w:p>
    <w:p w:rsidR="00A410EE" w:rsidRPr="005C12D2" w:rsidRDefault="00A410EE" w:rsidP="00A410E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Have a date of implementation and review</w:t>
      </w:r>
    </w:p>
    <w:p w:rsidR="00A410EE" w:rsidRPr="005C12D2" w:rsidRDefault="00A410EE" w:rsidP="00A410E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Have monitoring and evaluation arrangement</w:t>
      </w:r>
      <w:r w:rsidR="00DF1685" w:rsidRPr="005C12D2">
        <w:rPr>
          <w:rFonts w:cstheme="minorHAnsi"/>
          <w:sz w:val="24"/>
          <w:szCs w:val="24"/>
        </w:rPr>
        <w:t>s</w:t>
      </w:r>
    </w:p>
    <w:p w:rsidR="00E63B7E" w:rsidRPr="005C12D2" w:rsidRDefault="00E63B7E" w:rsidP="00E63B7E">
      <w:pPr>
        <w:pStyle w:val="ListParagraph"/>
        <w:ind w:left="1440"/>
        <w:rPr>
          <w:rFonts w:cstheme="minorHAnsi"/>
          <w:sz w:val="24"/>
          <w:szCs w:val="24"/>
        </w:rPr>
      </w:pPr>
    </w:p>
    <w:p w:rsidR="00E63B7E" w:rsidRPr="005C12D2" w:rsidRDefault="00DE7048" w:rsidP="00E63B7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 xml:space="preserve">THE WORST THING WE CAN HAVE </w:t>
      </w:r>
      <w:r w:rsidR="0024618B" w:rsidRPr="005C12D2">
        <w:rPr>
          <w:rFonts w:cstheme="minorHAnsi"/>
          <w:sz w:val="24"/>
          <w:szCs w:val="24"/>
        </w:rPr>
        <w:t xml:space="preserve">ON THE WEBSITE </w:t>
      </w:r>
      <w:r w:rsidRPr="005C12D2">
        <w:rPr>
          <w:rFonts w:cstheme="minorHAnsi"/>
          <w:sz w:val="24"/>
          <w:szCs w:val="24"/>
        </w:rPr>
        <w:t>IS A POLICY WITH DATE</w:t>
      </w:r>
      <w:r w:rsidR="00E63B7E" w:rsidRPr="005C12D2">
        <w:rPr>
          <w:rFonts w:cstheme="minorHAnsi"/>
          <w:sz w:val="24"/>
          <w:szCs w:val="24"/>
        </w:rPr>
        <w:t>S</w:t>
      </w:r>
      <w:r w:rsidR="003E4656" w:rsidRPr="005C12D2">
        <w:rPr>
          <w:rFonts w:cstheme="minorHAnsi"/>
          <w:sz w:val="24"/>
          <w:szCs w:val="24"/>
        </w:rPr>
        <w:t xml:space="preserve"> WHICH ARE</w:t>
      </w:r>
      <w:r w:rsidRPr="005C12D2">
        <w:rPr>
          <w:rFonts w:cstheme="minorHAnsi"/>
          <w:sz w:val="24"/>
          <w:szCs w:val="24"/>
        </w:rPr>
        <w:t xml:space="preserve"> OUT OF DATE!</w:t>
      </w:r>
      <w:r w:rsidR="00E63B7E" w:rsidRPr="005C12D2">
        <w:rPr>
          <w:rFonts w:cstheme="minorHAnsi"/>
          <w:sz w:val="24"/>
          <w:szCs w:val="24"/>
        </w:rPr>
        <w:t xml:space="preserve">  </w:t>
      </w:r>
      <w:r w:rsidR="00616373" w:rsidRPr="005C12D2">
        <w:rPr>
          <w:rFonts w:cstheme="minorHAnsi"/>
          <w:sz w:val="24"/>
          <w:szCs w:val="24"/>
        </w:rPr>
        <w:t xml:space="preserve">THEY SELL OUR BRAND </w:t>
      </w:r>
      <w:r w:rsidR="00E63B7E" w:rsidRPr="005C12D2">
        <w:rPr>
          <w:rFonts w:cstheme="minorHAnsi"/>
          <w:sz w:val="24"/>
          <w:szCs w:val="24"/>
        </w:rPr>
        <w:t xml:space="preserve">– we </w:t>
      </w:r>
      <w:r w:rsidR="00E63B7E" w:rsidRPr="005C12D2">
        <w:rPr>
          <w:rFonts w:cstheme="minorHAnsi"/>
          <w:i/>
          <w:sz w:val="24"/>
          <w:szCs w:val="24"/>
        </w:rPr>
        <w:t>must</w:t>
      </w:r>
      <w:r w:rsidR="00E63B7E" w:rsidRPr="005C12D2">
        <w:rPr>
          <w:rFonts w:cstheme="minorHAnsi"/>
          <w:sz w:val="24"/>
          <w:szCs w:val="24"/>
        </w:rPr>
        <w:t xml:space="preserve"> look well organised.</w:t>
      </w:r>
    </w:p>
    <w:p w:rsidR="00A410EE" w:rsidRPr="005C12D2" w:rsidRDefault="00A410EE" w:rsidP="00FE1F08">
      <w:pPr>
        <w:pStyle w:val="ListParagraph"/>
        <w:rPr>
          <w:rFonts w:cstheme="minorHAnsi"/>
          <w:sz w:val="24"/>
          <w:szCs w:val="24"/>
        </w:rPr>
      </w:pPr>
    </w:p>
    <w:p w:rsidR="00FE1F08" w:rsidRPr="005C12D2" w:rsidRDefault="00FE1F08" w:rsidP="006839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Gathering Evidence  REVIEWING IS DIFFERENT FROM MONITORING</w:t>
      </w:r>
    </w:p>
    <w:p w:rsidR="00FE1F08" w:rsidRPr="005C12D2" w:rsidRDefault="00FE1F08" w:rsidP="00FE1F0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 xml:space="preserve">Monitoring should be driven by the SDP.  Can’t do </w:t>
      </w:r>
      <w:r w:rsidRPr="005C12D2">
        <w:rPr>
          <w:rFonts w:cstheme="minorHAnsi"/>
          <w:i/>
          <w:sz w:val="24"/>
          <w:szCs w:val="24"/>
        </w:rPr>
        <w:t>every</w:t>
      </w:r>
      <w:r w:rsidRPr="005C12D2">
        <w:rPr>
          <w:rFonts w:cstheme="minorHAnsi"/>
          <w:sz w:val="24"/>
          <w:szCs w:val="24"/>
        </w:rPr>
        <w:t xml:space="preserve"> policy though.</w:t>
      </w:r>
    </w:p>
    <w:p w:rsidR="007352B0" w:rsidRPr="005C12D2" w:rsidRDefault="00FE1F08" w:rsidP="00FE1F0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 xml:space="preserve">Every governor can pick up on the effectiveness of policies whenever they come into school. </w:t>
      </w:r>
      <w:proofErr w:type="spellStart"/>
      <w:proofErr w:type="gramStart"/>
      <w:r w:rsidR="009E14BF" w:rsidRPr="005C12D2">
        <w:rPr>
          <w:rFonts w:cstheme="minorHAnsi"/>
          <w:sz w:val="24"/>
          <w:szCs w:val="24"/>
        </w:rPr>
        <w:t>ie</w:t>
      </w:r>
      <w:proofErr w:type="spellEnd"/>
      <w:proofErr w:type="gramEnd"/>
      <w:r w:rsidRPr="005C12D2">
        <w:rPr>
          <w:rFonts w:cstheme="minorHAnsi"/>
          <w:sz w:val="24"/>
          <w:szCs w:val="24"/>
        </w:rPr>
        <w:t xml:space="preserve"> moni</w:t>
      </w:r>
      <w:r w:rsidR="009E14BF" w:rsidRPr="005C12D2">
        <w:rPr>
          <w:rFonts w:cstheme="minorHAnsi"/>
          <w:sz w:val="24"/>
          <w:szCs w:val="24"/>
        </w:rPr>
        <w:t>t</w:t>
      </w:r>
      <w:r w:rsidRPr="005C12D2">
        <w:rPr>
          <w:rFonts w:cstheme="minorHAnsi"/>
          <w:sz w:val="24"/>
          <w:szCs w:val="24"/>
        </w:rPr>
        <w:t>ori</w:t>
      </w:r>
      <w:r w:rsidR="009E14BF" w:rsidRPr="005C12D2">
        <w:rPr>
          <w:rFonts w:cstheme="minorHAnsi"/>
          <w:sz w:val="24"/>
          <w:szCs w:val="24"/>
        </w:rPr>
        <w:t>n</w:t>
      </w:r>
      <w:r w:rsidRPr="005C12D2">
        <w:rPr>
          <w:rFonts w:cstheme="minorHAnsi"/>
          <w:sz w:val="24"/>
          <w:szCs w:val="24"/>
        </w:rPr>
        <w:t>g can be built into m</w:t>
      </w:r>
      <w:r w:rsidR="009E14BF" w:rsidRPr="005C12D2">
        <w:rPr>
          <w:rFonts w:cstheme="minorHAnsi"/>
          <w:sz w:val="24"/>
          <w:szCs w:val="24"/>
        </w:rPr>
        <w:t>o</w:t>
      </w:r>
      <w:r w:rsidRPr="005C12D2">
        <w:rPr>
          <w:rFonts w:cstheme="minorHAnsi"/>
          <w:sz w:val="24"/>
          <w:szCs w:val="24"/>
        </w:rPr>
        <w:t>st other activities.</w:t>
      </w:r>
    </w:p>
    <w:p w:rsidR="00BD4BDE" w:rsidRPr="005C12D2" w:rsidRDefault="00BD4BDE" w:rsidP="00FE1F0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Ofsted inspectors are advised to corroborate evidence through a process of “triangulation”, testing the school’s self evaluation by examining results/outcomes, school records, and observing what actually happens.</w:t>
      </w:r>
    </w:p>
    <w:p w:rsidR="00FE1F08" w:rsidRPr="005C12D2" w:rsidRDefault="00FE1F08" w:rsidP="007352B0">
      <w:pPr>
        <w:pStyle w:val="ListParagraph"/>
        <w:ind w:left="1440"/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 xml:space="preserve">  </w:t>
      </w:r>
    </w:p>
    <w:p w:rsidR="006C2003" w:rsidRPr="005C12D2" w:rsidRDefault="006C2003" w:rsidP="006C200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People who can gather evidence</w:t>
      </w:r>
    </w:p>
    <w:p w:rsidR="006C2003" w:rsidRPr="005C12D2" w:rsidRDefault="006C2003" w:rsidP="006C200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FGB</w:t>
      </w:r>
      <w:r w:rsidR="0024618B" w:rsidRPr="005C12D2">
        <w:rPr>
          <w:rFonts w:cstheme="minorHAnsi"/>
          <w:sz w:val="24"/>
          <w:szCs w:val="24"/>
        </w:rPr>
        <w:t>/Committee</w:t>
      </w:r>
    </w:p>
    <w:p w:rsidR="006C2003" w:rsidRPr="005C12D2" w:rsidRDefault="006C2003" w:rsidP="006C200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Individual governors</w:t>
      </w:r>
    </w:p>
    <w:p w:rsidR="006C2003" w:rsidRPr="005C12D2" w:rsidRDefault="006C2003" w:rsidP="006C200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lastRenderedPageBreak/>
        <w:t>Working party</w:t>
      </w:r>
    </w:p>
    <w:p w:rsidR="006C2003" w:rsidRPr="005C12D2" w:rsidRDefault="006C2003" w:rsidP="006C200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Staff</w:t>
      </w:r>
    </w:p>
    <w:p w:rsidR="006C2003" w:rsidRPr="005C12D2" w:rsidRDefault="006C2003" w:rsidP="006C200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Pupils</w:t>
      </w:r>
    </w:p>
    <w:p w:rsidR="006C2003" w:rsidRPr="005C12D2" w:rsidRDefault="006C2003" w:rsidP="006C200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Stakeholders, including wider community</w:t>
      </w:r>
    </w:p>
    <w:p w:rsidR="00BD4BDE" w:rsidRPr="005C12D2" w:rsidRDefault="00BD4BDE" w:rsidP="00BD4BDE">
      <w:pPr>
        <w:pStyle w:val="ListParagraph"/>
        <w:ind w:left="928"/>
        <w:rPr>
          <w:rFonts w:cstheme="minorHAnsi"/>
          <w:sz w:val="24"/>
          <w:szCs w:val="24"/>
        </w:rPr>
      </w:pPr>
    </w:p>
    <w:p w:rsidR="00474AD2" w:rsidRPr="005C12D2" w:rsidRDefault="00474AD2" w:rsidP="00474AD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Methods</w:t>
      </w:r>
    </w:p>
    <w:p w:rsidR="00474AD2" w:rsidRPr="005C12D2" w:rsidRDefault="00BD4BDE" w:rsidP="00474AD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Perceptions/observations on v</w:t>
      </w:r>
      <w:r w:rsidR="00474AD2" w:rsidRPr="005C12D2">
        <w:rPr>
          <w:rFonts w:cstheme="minorHAnsi"/>
          <w:sz w:val="24"/>
          <w:szCs w:val="24"/>
        </w:rPr>
        <w:t xml:space="preserve">isits </w:t>
      </w:r>
      <w:proofErr w:type="spellStart"/>
      <w:r w:rsidR="00474AD2" w:rsidRPr="005C12D2">
        <w:rPr>
          <w:rFonts w:cstheme="minorHAnsi"/>
          <w:sz w:val="24"/>
          <w:szCs w:val="24"/>
        </w:rPr>
        <w:t>inc</w:t>
      </w:r>
      <w:proofErr w:type="spellEnd"/>
      <w:r w:rsidR="00474AD2" w:rsidRPr="005C12D2">
        <w:rPr>
          <w:rFonts w:cstheme="minorHAnsi"/>
          <w:sz w:val="24"/>
          <w:szCs w:val="24"/>
        </w:rPr>
        <w:t xml:space="preserve"> assemblies, school events </w:t>
      </w:r>
      <w:proofErr w:type="spellStart"/>
      <w:r w:rsidR="00474AD2" w:rsidRPr="005C12D2">
        <w:rPr>
          <w:rFonts w:cstheme="minorHAnsi"/>
          <w:sz w:val="24"/>
          <w:szCs w:val="24"/>
        </w:rPr>
        <w:t>etc</w:t>
      </w:r>
      <w:proofErr w:type="spellEnd"/>
    </w:p>
    <w:p w:rsidR="00474AD2" w:rsidRPr="005C12D2" w:rsidRDefault="00474AD2" w:rsidP="00474AD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 xml:space="preserve">Talking to staff, teaching and non-teaching </w:t>
      </w:r>
    </w:p>
    <w:p w:rsidR="00474AD2" w:rsidRPr="005C12D2" w:rsidRDefault="00474AD2" w:rsidP="00474AD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Talking to children</w:t>
      </w:r>
    </w:p>
    <w:p w:rsidR="00474AD2" w:rsidRPr="005C12D2" w:rsidRDefault="00474AD2" w:rsidP="00474AD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 xml:space="preserve">Questionnaires to parents  </w:t>
      </w:r>
      <w:proofErr w:type="spellStart"/>
      <w:r w:rsidRPr="005C12D2">
        <w:rPr>
          <w:rFonts w:cstheme="minorHAnsi"/>
          <w:sz w:val="24"/>
          <w:szCs w:val="24"/>
        </w:rPr>
        <w:t>e</w:t>
      </w:r>
      <w:r w:rsidR="0024618B" w:rsidRPr="005C12D2">
        <w:rPr>
          <w:rFonts w:cstheme="minorHAnsi"/>
          <w:sz w:val="24"/>
          <w:szCs w:val="24"/>
        </w:rPr>
        <w:t>g</w:t>
      </w:r>
      <w:proofErr w:type="spellEnd"/>
      <w:r w:rsidRPr="005C12D2">
        <w:rPr>
          <w:rFonts w:cstheme="minorHAnsi"/>
          <w:sz w:val="24"/>
          <w:szCs w:val="24"/>
        </w:rPr>
        <w:t xml:space="preserve"> for internet policy </w:t>
      </w:r>
    </w:p>
    <w:p w:rsidR="00474AD2" w:rsidRPr="005C12D2" w:rsidRDefault="00474AD2" w:rsidP="00474AD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 xml:space="preserve">Look at relevant paperwork   </w:t>
      </w:r>
      <w:proofErr w:type="spellStart"/>
      <w:r w:rsidRPr="005C12D2">
        <w:rPr>
          <w:rFonts w:cstheme="minorHAnsi"/>
          <w:sz w:val="24"/>
          <w:szCs w:val="24"/>
        </w:rPr>
        <w:t>eg</w:t>
      </w:r>
      <w:proofErr w:type="spellEnd"/>
      <w:r w:rsidRPr="005C12D2">
        <w:rPr>
          <w:rFonts w:cstheme="minorHAnsi"/>
          <w:sz w:val="24"/>
          <w:szCs w:val="24"/>
        </w:rPr>
        <w:t xml:space="preserve"> Single Central Record</w:t>
      </w:r>
      <w:r w:rsidR="00BD4BDE" w:rsidRPr="005C12D2">
        <w:rPr>
          <w:rFonts w:cstheme="minorHAnsi"/>
          <w:sz w:val="24"/>
          <w:szCs w:val="24"/>
        </w:rPr>
        <w:t>, Accident Book, Staff H&amp;S training records</w:t>
      </w:r>
    </w:p>
    <w:p w:rsidR="00BD4BDE" w:rsidRPr="005C12D2" w:rsidRDefault="00BD4BDE" w:rsidP="00474AD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Do a site inspection with a child!</w:t>
      </w:r>
    </w:p>
    <w:p w:rsidR="00474AD2" w:rsidRPr="005C12D2" w:rsidRDefault="00474AD2" w:rsidP="00474AD2">
      <w:pPr>
        <w:pStyle w:val="ListParagraph"/>
        <w:ind w:left="928"/>
        <w:rPr>
          <w:rFonts w:cstheme="minorHAnsi"/>
          <w:sz w:val="24"/>
          <w:szCs w:val="24"/>
        </w:rPr>
      </w:pPr>
    </w:p>
    <w:p w:rsidR="006C2003" w:rsidRPr="005C12D2" w:rsidRDefault="00474AD2" w:rsidP="00BD4BDE">
      <w:pPr>
        <w:pStyle w:val="ListParagraph"/>
        <w:ind w:left="0"/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 xml:space="preserve">Some schools have found it effective to </w:t>
      </w:r>
      <w:r w:rsidR="00BD4BDE" w:rsidRPr="005C12D2">
        <w:rPr>
          <w:rFonts w:cstheme="minorHAnsi"/>
          <w:sz w:val="24"/>
          <w:szCs w:val="24"/>
        </w:rPr>
        <w:t>have a “box” on the agenda at meetings where governors can feed in any kind of evidence they have noticed that a particu</w:t>
      </w:r>
      <w:r w:rsidR="009B5553" w:rsidRPr="005C12D2">
        <w:rPr>
          <w:rFonts w:cstheme="minorHAnsi"/>
          <w:sz w:val="24"/>
          <w:szCs w:val="24"/>
        </w:rPr>
        <w:t>lar policy is working effectivel</w:t>
      </w:r>
      <w:r w:rsidR="00BD4BDE" w:rsidRPr="005C12D2">
        <w:rPr>
          <w:rFonts w:cstheme="minorHAnsi"/>
          <w:sz w:val="24"/>
          <w:szCs w:val="24"/>
        </w:rPr>
        <w:t>y or otherwise.</w:t>
      </w:r>
      <w:r w:rsidR="009B5553" w:rsidRPr="005C12D2">
        <w:rPr>
          <w:rFonts w:cstheme="minorHAnsi"/>
          <w:sz w:val="24"/>
          <w:szCs w:val="24"/>
        </w:rPr>
        <w:t xml:space="preserve">  I </w:t>
      </w:r>
      <w:r w:rsidR="0024618B" w:rsidRPr="005C12D2">
        <w:rPr>
          <w:rFonts w:cstheme="minorHAnsi"/>
          <w:sz w:val="24"/>
          <w:szCs w:val="24"/>
        </w:rPr>
        <w:t xml:space="preserve">quite </w:t>
      </w:r>
      <w:r w:rsidR="009B5553" w:rsidRPr="005C12D2">
        <w:rPr>
          <w:rFonts w:cstheme="minorHAnsi"/>
          <w:sz w:val="24"/>
          <w:szCs w:val="24"/>
        </w:rPr>
        <w:t>like the sound of this.</w:t>
      </w:r>
    </w:p>
    <w:p w:rsidR="009B5553" w:rsidRPr="005C12D2" w:rsidRDefault="009B5553" w:rsidP="00BD4BDE">
      <w:pPr>
        <w:pStyle w:val="ListParagraph"/>
        <w:ind w:left="0"/>
        <w:rPr>
          <w:rFonts w:cstheme="minorHAnsi"/>
          <w:sz w:val="24"/>
          <w:szCs w:val="24"/>
        </w:rPr>
      </w:pPr>
    </w:p>
    <w:p w:rsidR="00BD4BDE" w:rsidRPr="005C12D2" w:rsidRDefault="00BD4BDE" w:rsidP="00BD4BDE">
      <w:pPr>
        <w:pStyle w:val="ListParagraph"/>
        <w:ind w:left="0"/>
        <w:rPr>
          <w:rFonts w:cstheme="minorHAnsi"/>
          <w:sz w:val="24"/>
          <w:szCs w:val="24"/>
        </w:rPr>
      </w:pPr>
    </w:p>
    <w:p w:rsidR="00BD4BDE" w:rsidRPr="005C12D2" w:rsidRDefault="00BD4BDE" w:rsidP="00BD4BDE">
      <w:pPr>
        <w:pStyle w:val="ListParagraph"/>
        <w:ind w:left="0"/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MH</w:t>
      </w:r>
    </w:p>
    <w:p w:rsidR="00BD4BDE" w:rsidRPr="005C12D2" w:rsidRDefault="00BD4BDE" w:rsidP="00BD4BDE">
      <w:pPr>
        <w:pStyle w:val="ListParagraph"/>
        <w:ind w:left="0"/>
        <w:rPr>
          <w:rFonts w:cstheme="minorHAnsi"/>
          <w:sz w:val="24"/>
          <w:szCs w:val="24"/>
        </w:rPr>
      </w:pPr>
      <w:r w:rsidRPr="005C12D2">
        <w:rPr>
          <w:rFonts w:cstheme="minorHAnsi"/>
          <w:sz w:val="24"/>
          <w:szCs w:val="24"/>
        </w:rPr>
        <w:t>10.2.19</w:t>
      </w:r>
    </w:p>
    <w:p w:rsidR="005C12D2" w:rsidRPr="005C12D2" w:rsidRDefault="005C12D2">
      <w:pPr>
        <w:pStyle w:val="ListParagraph"/>
        <w:ind w:left="0"/>
        <w:rPr>
          <w:rFonts w:cstheme="minorHAnsi"/>
          <w:sz w:val="24"/>
          <w:szCs w:val="24"/>
        </w:rPr>
      </w:pPr>
    </w:p>
    <w:sectPr w:rsidR="005C12D2" w:rsidRPr="005C1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15259"/>
    <w:multiLevelType w:val="hybridMultilevel"/>
    <w:tmpl w:val="E160D09E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DF"/>
    <w:rsid w:val="00207FD3"/>
    <w:rsid w:val="0024618B"/>
    <w:rsid w:val="00292064"/>
    <w:rsid w:val="003E4656"/>
    <w:rsid w:val="004324BA"/>
    <w:rsid w:val="00474AD2"/>
    <w:rsid w:val="005C12D2"/>
    <w:rsid w:val="00616373"/>
    <w:rsid w:val="006839F6"/>
    <w:rsid w:val="006C2003"/>
    <w:rsid w:val="007352B0"/>
    <w:rsid w:val="00772C6B"/>
    <w:rsid w:val="00782AE6"/>
    <w:rsid w:val="00841063"/>
    <w:rsid w:val="00926EBE"/>
    <w:rsid w:val="009B5553"/>
    <w:rsid w:val="009E14BF"/>
    <w:rsid w:val="00A410EE"/>
    <w:rsid w:val="00BD4BDE"/>
    <w:rsid w:val="00C049F9"/>
    <w:rsid w:val="00C110DF"/>
    <w:rsid w:val="00DE7048"/>
    <w:rsid w:val="00DF1685"/>
    <w:rsid w:val="00E63B7E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3580F-D178-457D-AF19-24312C72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Hussey</dc:creator>
  <cp:keywords/>
  <dc:description/>
  <cp:lastModifiedBy>Madeline Hussey</cp:lastModifiedBy>
  <cp:revision>20</cp:revision>
  <dcterms:created xsi:type="dcterms:W3CDTF">2019-02-10T12:11:00Z</dcterms:created>
  <dcterms:modified xsi:type="dcterms:W3CDTF">2019-12-06T17:58:00Z</dcterms:modified>
</cp:coreProperties>
</file>