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CFD6" w14:textId="77777777" w:rsidR="009572C2" w:rsidRDefault="009572C2" w:rsidP="009572C2">
      <w:pPr>
        <w:jc w:val="center"/>
        <w:rPr>
          <w:b/>
          <w:u w:val="single"/>
        </w:rPr>
      </w:pPr>
      <w:bookmarkStart w:id="0" w:name="_GoBack"/>
      <w:bookmarkEnd w:id="0"/>
      <w:r>
        <w:rPr>
          <w:b/>
          <w:u w:val="single"/>
        </w:rPr>
        <w:t>Chalk Ridge Primary School</w:t>
      </w:r>
    </w:p>
    <w:p w14:paraId="4CCECFD7" w14:textId="77777777"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14:paraId="4CCECFD9" w14:textId="77777777" w:rsidTr="0030091A">
        <w:tc>
          <w:tcPr>
            <w:tcW w:w="9242" w:type="dxa"/>
          </w:tcPr>
          <w:p w14:paraId="40489F55" w14:textId="2658E5DC" w:rsidR="0030091A" w:rsidRDefault="0030091A" w:rsidP="005C3945">
            <w:pPr>
              <w:rPr>
                <w:b/>
              </w:rPr>
            </w:pPr>
            <w:r>
              <w:rPr>
                <w:b/>
              </w:rPr>
              <w:t>Time and date:</w:t>
            </w:r>
          </w:p>
          <w:p w14:paraId="058DA754" w14:textId="77777777" w:rsidR="00D90B05" w:rsidRDefault="00BC4994" w:rsidP="00D90B05">
            <w:r>
              <w:t>2pm Wednesday 25</w:t>
            </w:r>
            <w:r w:rsidRPr="00BC4994">
              <w:rPr>
                <w:vertAlign w:val="superscript"/>
              </w:rPr>
              <w:t>th</w:t>
            </w:r>
            <w:r>
              <w:t xml:space="preserve"> April 2018</w:t>
            </w:r>
          </w:p>
          <w:p w14:paraId="4CCECFD8" w14:textId="26682CDB" w:rsidR="00BC4994" w:rsidRPr="00D90B05" w:rsidRDefault="00BC4994" w:rsidP="00D90B05"/>
        </w:tc>
      </w:tr>
      <w:tr w:rsidR="0030091A" w14:paraId="4CCECFDE" w14:textId="77777777" w:rsidTr="0030091A">
        <w:tc>
          <w:tcPr>
            <w:tcW w:w="9242" w:type="dxa"/>
          </w:tcPr>
          <w:p w14:paraId="4CCECFDD" w14:textId="77777777" w:rsidR="0030091A" w:rsidRDefault="0030091A" w:rsidP="005C3945">
            <w:pPr>
              <w:rPr>
                <w:b/>
              </w:rPr>
            </w:pPr>
            <w:r>
              <w:rPr>
                <w:b/>
              </w:rPr>
              <w:t>People involved:</w:t>
            </w:r>
          </w:p>
        </w:tc>
      </w:tr>
      <w:tr w:rsidR="0030091A" w14:paraId="4CCECFE1" w14:textId="77777777" w:rsidTr="0030091A">
        <w:tc>
          <w:tcPr>
            <w:tcW w:w="9242" w:type="dxa"/>
          </w:tcPr>
          <w:p w14:paraId="3B76E012" w14:textId="6D5C9387" w:rsidR="00D90B05" w:rsidRDefault="00BC4994" w:rsidP="00DA6236">
            <w:r>
              <w:t>Tom Green</w:t>
            </w:r>
          </w:p>
          <w:p w14:paraId="50732B9A" w14:textId="77777777" w:rsidR="00BC4994" w:rsidRDefault="00BC4994" w:rsidP="00DA6236">
            <w:r>
              <w:t>Madeline Hussey</w:t>
            </w:r>
          </w:p>
          <w:p w14:paraId="4CCECFE0" w14:textId="0A212A66" w:rsidR="00BC4994" w:rsidRPr="00101C96" w:rsidRDefault="00BC4994" w:rsidP="00DA6236"/>
        </w:tc>
      </w:tr>
      <w:tr w:rsidR="0030091A" w14:paraId="4CCECFE3" w14:textId="77777777" w:rsidTr="0030091A">
        <w:tc>
          <w:tcPr>
            <w:tcW w:w="9242" w:type="dxa"/>
          </w:tcPr>
          <w:p w14:paraId="4CCECFE2" w14:textId="77777777" w:rsidR="0030091A" w:rsidRDefault="0030091A" w:rsidP="0030091A">
            <w:pPr>
              <w:rPr>
                <w:b/>
              </w:rPr>
            </w:pPr>
            <w:r>
              <w:rPr>
                <w:b/>
              </w:rPr>
              <w:t>Purpose of visit relating to relevant point on the improvement plan:</w:t>
            </w:r>
          </w:p>
        </w:tc>
      </w:tr>
      <w:tr w:rsidR="0030091A" w14:paraId="4CCECFE6" w14:textId="77777777" w:rsidTr="0030091A">
        <w:tc>
          <w:tcPr>
            <w:tcW w:w="9242" w:type="dxa"/>
          </w:tcPr>
          <w:p w14:paraId="7A627155" w14:textId="77777777" w:rsidR="00956FB1" w:rsidRDefault="00956FB1" w:rsidP="00956FB1">
            <w:pPr>
              <w:rPr>
                <w:b/>
              </w:rPr>
            </w:pPr>
            <w:r w:rsidRPr="00E03093">
              <w:rPr>
                <w:b/>
              </w:rPr>
              <w:t>To review progress</w:t>
            </w:r>
            <w:r>
              <w:rPr>
                <w:b/>
              </w:rPr>
              <w:t xml:space="preserve"> against SDP:</w:t>
            </w:r>
          </w:p>
          <w:p w14:paraId="2DA2CF2E" w14:textId="77777777" w:rsidR="00956FB1" w:rsidRDefault="00956FB1" w:rsidP="00956FB1">
            <w:pPr>
              <w:rPr>
                <w:b/>
              </w:rPr>
            </w:pPr>
            <w:r w:rsidRPr="00E03093">
              <w:rPr>
                <w:b/>
              </w:rPr>
              <w:t>To review progress</w:t>
            </w:r>
            <w:r>
              <w:rPr>
                <w:b/>
              </w:rPr>
              <w:t xml:space="preserve"> against SDP Maths/More Able KS2 only:</w:t>
            </w:r>
          </w:p>
          <w:p w14:paraId="59F2D095" w14:textId="77777777" w:rsidR="00956FB1" w:rsidRPr="0072171F" w:rsidRDefault="00956FB1" w:rsidP="00956FB1"/>
          <w:p w14:paraId="5338B8CC" w14:textId="77777777" w:rsidR="00956FB1" w:rsidRDefault="00956FB1" w:rsidP="00956FB1">
            <w:r w:rsidRPr="001075F8">
              <w:t xml:space="preserve">1f.  Subject Leader action plans will be </w:t>
            </w:r>
            <w:r>
              <w:t>strategic and aspirational, leading to quality first teaching in all subject areas.  Termly</w:t>
            </w:r>
          </w:p>
          <w:p w14:paraId="42164DB0" w14:textId="77777777" w:rsidR="00956FB1" w:rsidRDefault="00956FB1" w:rsidP="00956FB1">
            <w:r>
              <w:t>1h.  Develop practice to ensure More Able/GDS pupils are effectively differentiated.  July 2018</w:t>
            </w:r>
          </w:p>
          <w:p w14:paraId="6CAF4222" w14:textId="77777777" w:rsidR="00956FB1" w:rsidRDefault="00956FB1" w:rsidP="00956FB1">
            <w:r>
              <w:t>1i.  Use staff meeting time and INSET to explore and define strategies to challenge and extend pupils working at greater Depth.  July 2019</w:t>
            </w:r>
          </w:p>
          <w:p w14:paraId="1A891375" w14:textId="77777777" w:rsidR="00956FB1" w:rsidRDefault="00956FB1" w:rsidP="00956FB1">
            <w:r>
              <w:t>1j.  Develop extended practice/non-negotiables booklet to include expectations for provision of GDS pupils.  Nov 2017</w:t>
            </w:r>
          </w:p>
          <w:p w14:paraId="17BC21C9" w14:textId="77777777" w:rsidR="00956FB1" w:rsidRDefault="00956FB1" w:rsidP="00956FB1">
            <w:r>
              <w:t>3l.  All teaching staff will be supported to understand the concept of Maths mastery and the link with assessment.  July 2018</w:t>
            </w:r>
          </w:p>
          <w:p w14:paraId="2768CAED" w14:textId="77777777" w:rsidR="00956FB1" w:rsidRDefault="00956FB1" w:rsidP="00956FB1">
            <w:r>
              <w:t xml:space="preserve">3m.  CPD and training for teaching staff to be confident in teaching concepts within the mastery curriculum, and </w:t>
            </w:r>
            <w:proofErr w:type="gramStart"/>
            <w:r>
              <w:t>in particular a</w:t>
            </w:r>
            <w:proofErr w:type="gramEnd"/>
            <w:r>
              <w:t xml:space="preserve"> focus on arithmetic and calculations.  July 2018</w:t>
            </w:r>
          </w:p>
          <w:p w14:paraId="7A3DB4B2" w14:textId="77777777" w:rsidR="00956FB1" w:rsidRDefault="00956FB1" w:rsidP="00956FB1">
            <w:r>
              <w:t xml:space="preserve">3n.  Maths curriculum will become richer </w:t>
            </w:r>
            <w:proofErr w:type="gramStart"/>
            <w:r>
              <w:t>as a result of</w:t>
            </w:r>
            <w:proofErr w:type="gramEnd"/>
            <w:r>
              <w:t xml:space="preserve"> consistent planning and teaching of mathematical problems, puzzles and challenges.  July 2018</w:t>
            </w:r>
          </w:p>
          <w:p w14:paraId="4CCECFE5" w14:textId="35644E57" w:rsidR="00C12D97" w:rsidRDefault="00C12D97" w:rsidP="00D90B05">
            <w:pPr>
              <w:rPr>
                <w:b/>
              </w:rPr>
            </w:pPr>
          </w:p>
        </w:tc>
      </w:tr>
      <w:tr w:rsidR="0030091A" w14:paraId="4CCECFE8" w14:textId="77777777" w:rsidTr="0030091A">
        <w:tc>
          <w:tcPr>
            <w:tcW w:w="9242" w:type="dxa"/>
          </w:tcPr>
          <w:p w14:paraId="4CCECFE7" w14:textId="77777777" w:rsidR="0030091A" w:rsidRPr="0030091A" w:rsidRDefault="0030091A" w:rsidP="005C3945">
            <w:pPr>
              <w:rPr>
                <w:b/>
              </w:rPr>
            </w:pPr>
            <w:r>
              <w:rPr>
                <w:b/>
              </w:rPr>
              <w:t>Summary of visit:</w:t>
            </w:r>
          </w:p>
        </w:tc>
      </w:tr>
      <w:tr w:rsidR="0030091A" w14:paraId="4CCECFEC" w14:textId="77777777" w:rsidTr="0030091A">
        <w:tc>
          <w:tcPr>
            <w:tcW w:w="9242" w:type="dxa"/>
          </w:tcPr>
          <w:p w14:paraId="47CCB4A0" w14:textId="3A52DEF8" w:rsidR="004C3363" w:rsidRDefault="006D58B8" w:rsidP="0030091A">
            <w:r>
              <w:t xml:space="preserve">Discussed </w:t>
            </w:r>
            <w:r w:rsidR="006273F7">
              <w:t>progress with the teaching of Maths since the LLPR Report of 10</w:t>
            </w:r>
            <w:r w:rsidR="006273F7" w:rsidRPr="006273F7">
              <w:rPr>
                <w:vertAlign w:val="superscript"/>
              </w:rPr>
              <w:t>th</w:t>
            </w:r>
            <w:r w:rsidR="006273F7">
              <w:t xml:space="preserve"> Jan 2018, focusing in particular on mastery,</w:t>
            </w:r>
            <w:r>
              <w:t xml:space="preserve"> and </w:t>
            </w:r>
            <w:r w:rsidR="004B1E4D">
              <w:t xml:space="preserve">support for </w:t>
            </w:r>
            <w:r w:rsidR="006273F7">
              <w:t xml:space="preserve">more able children.  (There are a number of very </w:t>
            </w:r>
            <w:r w:rsidR="00954FD5">
              <w:t xml:space="preserve">mathematically </w:t>
            </w:r>
            <w:r w:rsidR="006273F7">
              <w:t>able boys in Yr6.)</w:t>
            </w:r>
            <w:r w:rsidR="00950931">
              <w:t>.</w:t>
            </w:r>
            <w:r w:rsidR="004B1E4D">
              <w:t xml:space="preserve"> </w:t>
            </w:r>
            <w:r w:rsidR="00950931">
              <w:t xml:space="preserve"> </w:t>
            </w:r>
            <w:r w:rsidR="00783985">
              <w:t xml:space="preserve">Maths leaders have run two </w:t>
            </w:r>
            <w:r w:rsidR="00A2569E">
              <w:t xml:space="preserve">Inset Day </w:t>
            </w:r>
            <w:r w:rsidR="00783985">
              <w:t>training s</w:t>
            </w:r>
            <w:r w:rsidR="00910FA2">
              <w:t xml:space="preserve">essions for </w:t>
            </w:r>
            <w:r w:rsidR="00A2569E">
              <w:t>teachers</w:t>
            </w:r>
            <w:r w:rsidR="00910FA2">
              <w:t xml:space="preserve"> since January</w:t>
            </w:r>
            <w:r w:rsidR="00950931">
              <w:t>: teaching</w:t>
            </w:r>
            <w:r w:rsidR="004B1E4D">
              <w:t xml:space="preserve"> methods for</w:t>
            </w:r>
            <w:r w:rsidR="00950931">
              <w:t xml:space="preserve"> the times tables and mathematical fluency.</w:t>
            </w:r>
            <w:r w:rsidR="00910FA2">
              <w:t xml:space="preserve">  </w:t>
            </w:r>
            <w:r w:rsidR="004C3363">
              <w:t xml:space="preserve">The latter is </w:t>
            </w:r>
            <w:r w:rsidR="004B1E4D">
              <w:t>part of the school’s</w:t>
            </w:r>
            <w:r w:rsidR="004C3363">
              <w:t xml:space="preserve"> ‘Big Maths’ initiative, </w:t>
            </w:r>
            <w:r w:rsidR="004B1E4D">
              <w:t>which is u</w:t>
            </w:r>
            <w:r w:rsidR="004C3363">
              <w:t xml:space="preserve">nderpinned by CPA methods (Concrete, Pictorial, Abstract).  </w:t>
            </w:r>
          </w:p>
          <w:p w14:paraId="3E648F2A" w14:textId="77777777" w:rsidR="004C3363" w:rsidRDefault="004C3363" w:rsidP="0030091A"/>
          <w:p w14:paraId="38134C07" w14:textId="0165230C" w:rsidR="00950931" w:rsidRDefault="00A2569E" w:rsidP="0030091A">
            <w:r>
              <w:t xml:space="preserve">Staff understand the use of CPA in discussion and planning, and </w:t>
            </w:r>
            <w:r w:rsidR="00007FE4">
              <w:t>are making progres</w:t>
            </w:r>
            <w:r>
              <w:t xml:space="preserve">s </w:t>
            </w:r>
            <w:r w:rsidR="00954FD5">
              <w:t>with</w:t>
            </w:r>
            <w:r w:rsidR="00007FE4">
              <w:t xml:space="preserve"> confidence and consistency in the class room.  </w:t>
            </w:r>
            <w:r w:rsidR="003F5A6E">
              <w:t>Yr</w:t>
            </w:r>
            <w:r w:rsidR="00954FD5">
              <w:t xml:space="preserve">3 children are moving on to pictorial resources.  </w:t>
            </w:r>
            <w:r w:rsidR="00CB3E63">
              <w:t xml:space="preserve">The school’s aim is to have </w:t>
            </w:r>
            <w:r w:rsidR="00950931">
              <w:t xml:space="preserve">rigorous work and </w:t>
            </w:r>
            <w:r w:rsidR="00CB3E63">
              <w:t>mastery in place by</w:t>
            </w:r>
            <w:r w:rsidR="003F5A6E">
              <w:t xml:space="preserve"> Yrs</w:t>
            </w:r>
            <w:r w:rsidR="00CB3E63">
              <w:t xml:space="preserve">3 and 4. </w:t>
            </w:r>
            <w:r w:rsidR="00950931">
              <w:t xml:space="preserve"> </w:t>
            </w:r>
            <w:r w:rsidR="00CB3E63">
              <w:t xml:space="preserve">There is </w:t>
            </w:r>
            <w:r w:rsidR="0032028D">
              <w:t xml:space="preserve">generally </w:t>
            </w:r>
            <w:r w:rsidR="00CB3E63">
              <w:t>better differentiation of the more able children to ensure they are challenged.</w:t>
            </w:r>
            <w:r w:rsidR="0032028D">
              <w:t xml:space="preserve"> </w:t>
            </w:r>
            <w:r w:rsidR="00CB3E63">
              <w:t xml:space="preserve"> However some </w:t>
            </w:r>
            <w:r w:rsidR="00665CE2">
              <w:t>older KS2</w:t>
            </w:r>
            <w:r w:rsidR="00CB3E63">
              <w:t xml:space="preserve"> children </w:t>
            </w:r>
            <w:r w:rsidR="00950931">
              <w:t xml:space="preserve">lack </w:t>
            </w:r>
            <w:r w:rsidR="00CB3E63">
              <w:t xml:space="preserve">grounding at CP stages, </w:t>
            </w:r>
            <w:r w:rsidR="00950931">
              <w:t>making the move to</w:t>
            </w:r>
            <w:r w:rsidR="00CB3E63">
              <w:t xml:space="preserve"> reason</w:t>
            </w:r>
            <w:r w:rsidR="00665CE2">
              <w:t>ing</w:t>
            </w:r>
            <w:r w:rsidR="00CB3E63">
              <w:t xml:space="preserve"> and problem solving</w:t>
            </w:r>
            <w:r w:rsidR="00950931">
              <w:t xml:space="preserve"> more challenging.</w:t>
            </w:r>
            <w:r w:rsidR="00E16DA4">
              <w:t xml:space="preserve">  Children will not move to Abstract without fluency in their times tables and mental arithmetic</w:t>
            </w:r>
            <w:r w:rsidR="00C46830">
              <w:t>.</w:t>
            </w:r>
          </w:p>
          <w:p w14:paraId="00710F2F" w14:textId="77777777" w:rsidR="0032028D" w:rsidRDefault="0032028D" w:rsidP="0030091A"/>
          <w:p w14:paraId="77430EB6" w14:textId="1DBA277A" w:rsidR="006D57F7" w:rsidRDefault="0032028D" w:rsidP="0054400B">
            <w:r>
              <w:t xml:space="preserve">Maths leaders follow a timetabled plan of assessment, evaluating planning and class work regularly through book </w:t>
            </w:r>
            <w:proofErr w:type="spellStart"/>
            <w:r>
              <w:t>scrutinies</w:t>
            </w:r>
            <w:proofErr w:type="spellEnd"/>
            <w:r>
              <w:t>, learning wa</w:t>
            </w:r>
            <w:r w:rsidR="0054400B">
              <w:t xml:space="preserve">lks, observations etc.  They </w:t>
            </w:r>
            <w:r w:rsidR="00A75B3B">
              <w:t xml:space="preserve">follow pupil progress trajectories for each child, </w:t>
            </w:r>
            <w:r w:rsidR="0054400B">
              <w:t xml:space="preserve">and set up interventions </w:t>
            </w:r>
            <w:r w:rsidR="00A75B3B">
              <w:t xml:space="preserve">for different pupil groups </w:t>
            </w:r>
            <w:r w:rsidR="0054400B">
              <w:t>if they see it necessary, inc</w:t>
            </w:r>
            <w:r w:rsidR="00C46830">
              <w:t xml:space="preserve">luding for more able children. </w:t>
            </w:r>
          </w:p>
          <w:p w14:paraId="098925E7" w14:textId="77777777" w:rsidR="00C46830" w:rsidRDefault="00C46830" w:rsidP="0054400B"/>
          <w:p w14:paraId="2AC74946" w14:textId="72A819B1" w:rsidR="009E38E5" w:rsidRDefault="00C46830" w:rsidP="009E38E5">
            <w:r>
              <w:t xml:space="preserve">Brightly coloured work on walls around the school showed the progression of Big Maths challenges throughout the different </w:t>
            </w:r>
            <w:r w:rsidR="003F5A6E">
              <w:t xml:space="preserve">years.  I saw each stage of CPA represented in Yr6; bar </w:t>
            </w:r>
            <w:r w:rsidR="003F5A6E">
              <w:lastRenderedPageBreak/>
              <w:t xml:space="preserve">modelling for multiplication and division (problem solving) in Yr5; a mixture of methods in Yr3; the use of </w:t>
            </w:r>
            <w:proofErr w:type="spellStart"/>
            <w:r w:rsidR="003F5A6E">
              <w:t>Numicons</w:t>
            </w:r>
            <w:proofErr w:type="spellEnd"/>
            <w:r w:rsidR="003F5A6E">
              <w:t xml:space="preserve"> throughout the school, </w:t>
            </w:r>
            <w:r w:rsidR="009B3C29">
              <w:t>including at concrete level in EYFS.</w:t>
            </w:r>
            <w:r w:rsidR="009E38E5">
              <w:t xml:space="preserve">  Learning to use bar modelling is also providing professional development for staff themselves.</w:t>
            </w:r>
          </w:p>
          <w:p w14:paraId="4CCECFEB" w14:textId="18409016" w:rsidR="0054400B" w:rsidRPr="0030091A" w:rsidRDefault="0054400B" w:rsidP="009E38E5">
            <w:pPr>
              <w:rPr>
                <w:i/>
              </w:rPr>
            </w:pPr>
          </w:p>
        </w:tc>
      </w:tr>
      <w:tr w:rsidR="0030091A" w14:paraId="4CCECFEE" w14:textId="77777777" w:rsidTr="00717FD2">
        <w:trPr>
          <w:trHeight w:val="377"/>
        </w:trPr>
        <w:tc>
          <w:tcPr>
            <w:tcW w:w="9242" w:type="dxa"/>
          </w:tcPr>
          <w:p w14:paraId="4CCECFED" w14:textId="71D0A9DC" w:rsidR="0030091A" w:rsidRPr="0030091A" w:rsidRDefault="003203FF" w:rsidP="005C3945">
            <w:pPr>
              <w:rPr>
                <w:b/>
              </w:rPr>
            </w:pPr>
            <w:r>
              <w:rPr>
                <w:b/>
              </w:rPr>
              <w:lastRenderedPageBreak/>
              <w:t>Student observation</w:t>
            </w:r>
            <w:r w:rsidR="0030091A">
              <w:rPr>
                <w:b/>
              </w:rPr>
              <w:t xml:space="preserve"> points:</w:t>
            </w:r>
          </w:p>
        </w:tc>
      </w:tr>
      <w:tr w:rsidR="0030091A" w14:paraId="4CCECFF2" w14:textId="77777777" w:rsidTr="0030091A">
        <w:tc>
          <w:tcPr>
            <w:tcW w:w="9242" w:type="dxa"/>
          </w:tcPr>
          <w:p w14:paraId="35EE9895" w14:textId="1D605A95" w:rsidR="00DA6236" w:rsidRDefault="009E38E5" w:rsidP="00DA6236">
            <w:r>
              <w:t>n/a</w:t>
            </w:r>
          </w:p>
          <w:p w14:paraId="4CCECFF1" w14:textId="12746E03" w:rsidR="009E38E5" w:rsidRPr="00717FD2" w:rsidRDefault="009E38E5" w:rsidP="00DA6236"/>
        </w:tc>
      </w:tr>
      <w:tr w:rsidR="0030091A" w14:paraId="4CCECFFA" w14:textId="77777777" w:rsidTr="0030091A">
        <w:tc>
          <w:tcPr>
            <w:tcW w:w="9242" w:type="dxa"/>
          </w:tcPr>
          <w:p w14:paraId="4CCECFF9" w14:textId="77777777" w:rsidR="0030091A" w:rsidRPr="0030091A" w:rsidRDefault="0030091A" w:rsidP="005C3945">
            <w:pPr>
              <w:rPr>
                <w:b/>
              </w:rPr>
            </w:pPr>
            <w:r>
              <w:rPr>
                <w:b/>
              </w:rPr>
              <w:t>Key points arising:</w:t>
            </w:r>
          </w:p>
        </w:tc>
      </w:tr>
      <w:tr w:rsidR="0030091A" w14:paraId="4CCECFFD" w14:textId="77777777" w:rsidTr="0030091A">
        <w:tc>
          <w:tcPr>
            <w:tcW w:w="9242" w:type="dxa"/>
          </w:tcPr>
          <w:p w14:paraId="0405D537" w14:textId="4CC00DE5" w:rsidR="009E38E5" w:rsidRPr="009E38E5" w:rsidRDefault="009E38E5" w:rsidP="00717FD2">
            <w:r>
              <w:t xml:space="preserve">Mathematical work appears well planned and monitored.  Remaining areas for improvement also appear to be well understood, with interventions where necessary, and consistency and confidence to be growing.  Children seem to be enjoying the challenges of the </w:t>
            </w:r>
            <w:r w:rsidR="00B83990">
              <w:t>‘Big Maths’ and times tables work.</w:t>
            </w:r>
          </w:p>
          <w:p w14:paraId="4CCECFFC" w14:textId="6A9932B9" w:rsidR="009E38E5" w:rsidRPr="00585295" w:rsidRDefault="009E38E5" w:rsidP="00717FD2">
            <w:pPr>
              <w:rPr>
                <w:b/>
              </w:rPr>
            </w:pPr>
          </w:p>
        </w:tc>
      </w:tr>
      <w:tr w:rsidR="0030091A" w14:paraId="4CCECFFF" w14:textId="77777777" w:rsidTr="0030091A">
        <w:tc>
          <w:tcPr>
            <w:tcW w:w="9242" w:type="dxa"/>
          </w:tcPr>
          <w:p w14:paraId="4CCECFFE" w14:textId="77777777" w:rsidR="0030091A" w:rsidRPr="0030091A" w:rsidRDefault="0030091A" w:rsidP="005C3945">
            <w:pPr>
              <w:rPr>
                <w:b/>
              </w:rPr>
            </w:pPr>
            <w:r>
              <w:rPr>
                <w:b/>
              </w:rPr>
              <w:t>Questions arising from activities/observation:</w:t>
            </w:r>
          </w:p>
        </w:tc>
      </w:tr>
      <w:tr w:rsidR="0030091A" w14:paraId="4CCED00A" w14:textId="77777777" w:rsidTr="0030091A">
        <w:tc>
          <w:tcPr>
            <w:tcW w:w="9242" w:type="dxa"/>
          </w:tcPr>
          <w:p w14:paraId="7EE1F6F2" w14:textId="484310C1" w:rsidR="00B83990" w:rsidRDefault="00B83990" w:rsidP="005B5C67">
            <w:r>
              <w:t>To check what issues arise from the data drop that took place after this visit, and any response required.</w:t>
            </w:r>
          </w:p>
          <w:p w14:paraId="4CCED009" w14:textId="1AAED908" w:rsidR="00717FD2" w:rsidRPr="00717FD2" w:rsidRDefault="00717FD2" w:rsidP="005B5C67"/>
        </w:tc>
      </w:tr>
      <w:tr w:rsidR="0030091A" w14:paraId="4CCED012" w14:textId="77777777" w:rsidTr="0030091A">
        <w:tc>
          <w:tcPr>
            <w:tcW w:w="9242" w:type="dxa"/>
          </w:tcPr>
          <w:p w14:paraId="4CCED011" w14:textId="77777777" w:rsidR="0030091A" w:rsidRDefault="00391B7A" w:rsidP="005C3945">
            <w:pPr>
              <w:rPr>
                <w:b/>
              </w:rPr>
            </w:pPr>
            <w:r>
              <w:rPr>
                <w:b/>
              </w:rPr>
              <w:t>Comments/feedback from staff involved:</w:t>
            </w:r>
          </w:p>
        </w:tc>
      </w:tr>
      <w:tr w:rsidR="0030091A" w14:paraId="4CCED015" w14:textId="77777777" w:rsidTr="0030091A">
        <w:tc>
          <w:tcPr>
            <w:tcW w:w="9242" w:type="dxa"/>
          </w:tcPr>
          <w:p w14:paraId="74379420" w14:textId="77777777" w:rsidR="00391B7A" w:rsidRDefault="00391B7A" w:rsidP="00717FD2">
            <w:pPr>
              <w:rPr>
                <w:i/>
              </w:rPr>
            </w:pPr>
          </w:p>
          <w:p w14:paraId="133A7F1F" w14:textId="77777777" w:rsidR="00717FD2" w:rsidRDefault="00717FD2" w:rsidP="00717FD2">
            <w:pPr>
              <w:rPr>
                <w:i/>
              </w:rPr>
            </w:pPr>
          </w:p>
          <w:p w14:paraId="462B8687" w14:textId="77777777" w:rsidR="00717FD2" w:rsidRDefault="00717FD2" w:rsidP="00717FD2">
            <w:pPr>
              <w:rPr>
                <w:i/>
              </w:rPr>
            </w:pPr>
          </w:p>
          <w:p w14:paraId="4CCED014" w14:textId="77777777" w:rsidR="00717FD2" w:rsidRPr="00391B7A" w:rsidRDefault="00717FD2" w:rsidP="00717FD2">
            <w:pPr>
              <w:rPr>
                <w:i/>
              </w:rPr>
            </w:pPr>
          </w:p>
        </w:tc>
      </w:tr>
      <w:tr w:rsidR="00DA6236" w14:paraId="1559CC33" w14:textId="77777777" w:rsidTr="00DA6236">
        <w:tc>
          <w:tcPr>
            <w:tcW w:w="9242" w:type="dxa"/>
          </w:tcPr>
          <w:p w14:paraId="7044AACF" w14:textId="344CD7C1" w:rsidR="00DA6236" w:rsidRDefault="00DA6236" w:rsidP="00240F71">
            <w:pPr>
              <w:rPr>
                <w:b/>
              </w:rPr>
            </w:pPr>
            <w:r>
              <w:rPr>
                <w:b/>
              </w:rPr>
              <w:t>IMPACT OF GOVERNORS VISIT:</w:t>
            </w:r>
          </w:p>
        </w:tc>
      </w:tr>
      <w:tr w:rsidR="00DA6236" w14:paraId="5F1CC4BD" w14:textId="77777777" w:rsidTr="00DA6236">
        <w:tc>
          <w:tcPr>
            <w:tcW w:w="9242" w:type="dxa"/>
          </w:tcPr>
          <w:p w14:paraId="4FE693C7" w14:textId="11FB1828" w:rsidR="00DA6236" w:rsidRDefault="00B83990" w:rsidP="00240F71">
            <w:r>
              <w:t xml:space="preserve">Governors well informed about progress in Mathematics and the issues still remaining., in support of reaching school targets for our children.  </w:t>
            </w:r>
          </w:p>
          <w:p w14:paraId="21BCB29C" w14:textId="59075DED" w:rsidR="00B83990" w:rsidRPr="00101C96" w:rsidRDefault="00B83990" w:rsidP="00240F71"/>
        </w:tc>
      </w:tr>
    </w:tbl>
    <w:p w14:paraId="4CCED016" w14:textId="77777777"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7"/>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54"/>
    <w:rsid w:val="00007FE4"/>
    <w:rsid w:val="00033B09"/>
    <w:rsid w:val="000A4F54"/>
    <w:rsid w:val="000E040B"/>
    <w:rsid w:val="00101C96"/>
    <w:rsid w:val="001208CE"/>
    <w:rsid w:val="00194BB6"/>
    <w:rsid w:val="00196F28"/>
    <w:rsid w:val="00222A2B"/>
    <w:rsid w:val="0030091A"/>
    <w:rsid w:val="0032028D"/>
    <w:rsid w:val="003203FF"/>
    <w:rsid w:val="003242AE"/>
    <w:rsid w:val="00391B7A"/>
    <w:rsid w:val="003B0EF2"/>
    <w:rsid w:val="003F0E81"/>
    <w:rsid w:val="003F5A6E"/>
    <w:rsid w:val="00473F4A"/>
    <w:rsid w:val="004B1E4D"/>
    <w:rsid w:val="004C3363"/>
    <w:rsid w:val="004E6A4B"/>
    <w:rsid w:val="0054400B"/>
    <w:rsid w:val="00585295"/>
    <w:rsid w:val="0059327D"/>
    <w:rsid w:val="005B32DE"/>
    <w:rsid w:val="005B5C67"/>
    <w:rsid w:val="005C3945"/>
    <w:rsid w:val="005E37CE"/>
    <w:rsid w:val="00601620"/>
    <w:rsid w:val="00605DA7"/>
    <w:rsid w:val="006273F7"/>
    <w:rsid w:val="00665CE2"/>
    <w:rsid w:val="006913A4"/>
    <w:rsid w:val="006C0722"/>
    <w:rsid w:val="006D0639"/>
    <w:rsid w:val="006D57F7"/>
    <w:rsid w:val="006D58B8"/>
    <w:rsid w:val="00717FD2"/>
    <w:rsid w:val="00742AB9"/>
    <w:rsid w:val="00783985"/>
    <w:rsid w:val="008037F2"/>
    <w:rsid w:val="008960D7"/>
    <w:rsid w:val="0090567B"/>
    <w:rsid w:val="00910FA2"/>
    <w:rsid w:val="00950931"/>
    <w:rsid w:val="00954FD5"/>
    <w:rsid w:val="00956FB1"/>
    <w:rsid w:val="009571E2"/>
    <w:rsid w:val="009572C2"/>
    <w:rsid w:val="0098343D"/>
    <w:rsid w:val="009918F9"/>
    <w:rsid w:val="009B3C29"/>
    <w:rsid w:val="009D40B4"/>
    <w:rsid w:val="009D7CCF"/>
    <w:rsid w:val="009E38E5"/>
    <w:rsid w:val="00A002EA"/>
    <w:rsid w:val="00A12539"/>
    <w:rsid w:val="00A2569E"/>
    <w:rsid w:val="00A75B3B"/>
    <w:rsid w:val="00AF7439"/>
    <w:rsid w:val="00B10BD5"/>
    <w:rsid w:val="00B3117B"/>
    <w:rsid w:val="00B83990"/>
    <w:rsid w:val="00BC4807"/>
    <w:rsid w:val="00BC4994"/>
    <w:rsid w:val="00BC5140"/>
    <w:rsid w:val="00C12D97"/>
    <w:rsid w:val="00C30876"/>
    <w:rsid w:val="00C46830"/>
    <w:rsid w:val="00C670F0"/>
    <w:rsid w:val="00C6728F"/>
    <w:rsid w:val="00C903E4"/>
    <w:rsid w:val="00CB3E63"/>
    <w:rsid w:val="00CE72F6"/>
    <w:rsid w:val="00D3069B"/>
    <w:rsid w:val="00D90B05"/>
    <w:rsid w:val="00DA6236"/>
    <w:rsid w:val="00DF3F36"/>
    <w:rsid w:val="00E00753"/>
    <w:rsid w:val="00E16DA4"/>
    <w:rsid w:val="00E55C51"/>
    <w:rsid w:val="00E86BDF"/>
    <w:rsid w:val="00F309A4"/>
    <w:rsid w:val="00F470DB"/>
    <w:rsid w:val="00F64CB2"/>
    <w:rsid w:val="00FA4651"/>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MyLaptop</cp:lastModifiedBy>
  <cp:revision>2</cp:revision>
  <cp:lastPrinted>2014-07-21T13:01:00Z</cp:lastPrinted>
  <dcterms:created xsi:type="dcterms:W3CDTF">2018-05-13T17:32:00Z</dcterms:created>
  <dcterms:modified xsi:type="dcterms:W3CDTF">2018-05-13T17:32:00Z</dcterms:modified>
</cp:coreProperties>
</file>