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9F52EA" w14:textId="77777777" w:rsidR="00E5018D" w:rsidRDefault="00E5018D" w:rsidP="00E5018D">
      <w:pPr>
        <w:rPr>
          <w:rFonts w:ascii="Arial" w:hAnsi="Arial" w:cs="Arial"/>
          <w:sz w:val="52"/>
          <w:szCs w:val="52"/>
        </w:rPr>
      </w:pPr>
      <w:bookmarkStart w:id="0" w:name="_GoBack"/>
      <w:bookmarkEnd w:id="0"/>
    </w:p>
    <w:p w14:paraId="333CA7E3" w14:textId="77777777" w:rsidR="00E5018D" w:rsidRPr="00380D68" w:rsidRDefault="00E5018D" w:rsidP="00E5018D">
      <w:pPr>
        <w:rPr>
          <w:rFonts w:ascii="Arial" w:hAnsi="Arial" w:cs="Arial"/>
          <w:b/>
          <w:sz w:val="52"/>
          <w:szCs w:val="52"/>
        </w:rPr>
      </w:pPr>
    </w:p>
    <w:p w14:paraId="390170E1" w14:textId="77777777" w:rsidR="00E5018D" w:rsidRPr="00380D68" w:rsidRDefault="00E5018D" w:rsidP="00E5018D">
      <w:pPr>
        <w:ind w:left="-426"/>
        <w:rPr>
          <w:rFonts w:ascii="Arial" w:hAnsi="Arial" w:cs="Arial"/>
          <w:b/>
          <w:sz w:val="56"/>
          <w:szCs w:val="56"/>
        </w:rPr>
      </w:pPr>
      <w:r w:rsidRPr="00380D68">
        <w:rPr>
          <w:rFonts w:ascii="Arial" w:hAnsi="Arial" w:cs="Arial"/>
          <w:b/>
          <w:sz w:val="56"/>
          <w:szCs w:val="56"/>
        </w:rPr>
        <w:t>Hampshire Governor Services</w:t>
      </w:r>
    </w:p>
    <w:p w14:paraId="0754312C" w14:textId="77777777" w:rsidR="00E5018D" w:rsidRPr="00380D68" w:rsidRDefault="00E5018D" w:rsidP="00E5018D">
      <w:pPr>
        <w:ind w:left="-426"/>
        <w:rPr>
          <w:rFonts w:ascii="Arial" w:hAnsi="Arial" w:cs="Arial"/>
          <w:b/>
          <w:sz w:val="56"/>
          <w:szCs w:val="56"/>
        </w:rPr>
      </w:pPr>
    </w:p>
    <w:p w14:paraId="43EF18C3" w14:textId="77777777" w:rsidR="00E5018D" w:rsidRPr="00380D68" w:rsidRDefault="00E5018D" w:rsidP="00E5018D">
      <w:pPr>
        <w:ind w:left="-426"/>
        <w:rPr>
          <w:rFonts w:ascii="Arial" w:hAnsi="Arial" w:cs="Arial"/>
          <w:b/>
          <w:sz w:val="56"/>
          <w:szCs w:val="56"/>
        </w:rPr>
      </w:pPr>
      <w:r w:rsidRPr="00380D68">
        <w:rPr>
          <w:rFonts w:ascii="Arial" w:hAnsi="Arial" w:cs="Arial"/>
          <w:b/>
          <w:sz w:val="56"/>
          <w:szCs w:val="56"/>
        </w:rPr>
        <w:t>Governing B</w:t>
      </w:r>
      <w:r>
        <w:rPr>
          <w:rFonts w:ascii="Arial" w:hAnsi="Arial" w:cs="Arial"/>
          <w:b/>
          <w:sz w:val="56"/>
          <w:szCs w:val="56"/>
        </w:rPr>
        <w:t>oard</w:t>
      </w:r>
      <w:r w:rsidRPr="00380D68">
        <w:rPr>
          <w:rFonts w:ascii="Arial" w:hAnsi="Arial" w:cs="Arial"/>
          <w:b/>
          <w:sz w:val="56"/>
          <w:szCs w:val="56"/>
        </w:rPr>
        <w:t xml:space="preserve"> Self Evaluation</w:t>
      </w:r>
    </w:p>
    <w:p w14:paraId="4695B806" w14:textId="77777777" w:rsidR="00E5018D" w:rsidRDefault="00E5018D" w:rsidP="00E5018D">
      <w:pPr>
        <w:ind w:left="-426"/>
        <w:rPr>
          <w:rFonts w:ascii="Arial" w:hAnsi="Arial" w:cs="Arial"/>
          <w:sz w:val="52"/>
          <w:szCs w:val="52"/>
        </w:rPr>
      </w:pPr>
    </w:p>
    <w:p w14:paraId="78C18715" w14:textId="77777777" w:rsidR="00E5018D" w:rsidRDefault="00E5018D" w:rsidP="00E5018D">
      <w:pPr>
        <w:ind w:left="-426"/>
        <w:rPr>
          <w:rFonts w:ascii="Arial" w:hAnsi="Arial" w:cs="Arial"/>
          <w:sz w:val="52"/>
          <w:szCs w:val="52"/>
        </w:rPr>
      </w:pPr>
    </w:p>
    <w:p w14:paraId="336826B8" w14:textId="77777777" w:rsidR="00E5018D" w:rsidRDefault="00E5018D" w:rsidP="00E5018D">
      <w:pPr>
        <w:ind w:left="-426"/>
        <w:rPr>
          <w:rFonts w:ascii="Arial" w:hAnsi="Arial" w:cs="Arial"/>
          <w:sz w:val="52"/>
          <w:szCs w:val="52"/>
        </w:rPr>
      </w:pPr>
    </w:p>
    <w:p w14:paraId="3DA21E83" w14:textId="77777777" w:rsidR="00E5018D" w:rsidRDefault="00E5018D" w:rsidP="00E5018D">
      <w:pPr>
        <w:ind w:left="-426"/>
        <w:rPr>
          <w:rFonts w:ascii="Arial" w:hAnsi="Arial" w:cs="Arial"/>
          <w:sz w:val="52"/>
          <w:szCs w:val="52"/>
        </w:rPr>
      </w:pPr>
    </w:p>
    <w:p w14:paraId="0F794DE0" w14:textId="77777777" w:rsidR="00E5018D" w:rsidRDefault="00E5018D" w:rsidP="00E5018D">
      <w:pPr>
        <w:ind w:left="-426"/>
        <w:rPr>
          <w:rFonts w:ascii="Arial" w:hAnsi="Arial" w:cs="Arial"/>
          <w:sz w:val="52"/>
          <w:szCs w:val="52"/>
        </w:rPr>
      </w:pPr>
    </w:p>
    <w:p w14:paraId="3BAD4C63" w14:textId="77777777" w:rsidR="00E5018D" w:rsidRDefault="00E5018D" w:rsidP="00E5018D">
      <w:pPr>
        <w:ind w:left="-426"/>
        <w:rPr>
          <w:rFonts w:ascii="Arial" w:hAnsi="Arial" w:cs="Arial"/>
          <w:sz w:val="52"/>
          <w:szCs w:val="52"/>
        </w:rPr>
      </w:pPr>
    </w:p>
    <w:p w14:paraId="02584CC8" w14:textId="77777777" w:rsidR="00E5018D" w:rsidRDefault="00E5018D" w:rsidP="00E5018D">
      <w:pPr>
        <w:ind w:left="-426"/>
        <w:rPr>
          <w:rFonts w:ascii="Arial" w:hAnsi="Arial" w:cs="Arial"/>
          <w:sz w:val="52"/>
          <w:szCs w:val="52"/>
        </w:rPr>
      </w:pPr>
    </w:p>
    <w:p w14:paraId="10864DD4" w14:textId="65A2BA5F" w:rsidR="00E5018D" w:rsidRPr="002C6689" w:rsidRDefault="00E5018D" w:rsidP="00E5018D">
      <w:pPr>
        <w:ind w:left="-426"/>
        <w:rPr>
          <w:rFonts w:ascii="Arial" w:hAnsi="Arial" w:cs="Arial"/>
          <w:sz w:val="52"/>
          <w:szCs w:val="52"/>
        </w:rPr>
        <w:sectPr w:rsidR="00E5018D" w:rsidRPr="002C6689" w:rsidSect="0022700B">
          <w:headerReference w:type="default" r:id="rId11"/>
          <w:footerReference w:type="default" r:id="rId12"/>
          <w:pgSz w:w="12240" w:h="15840" w:code="1"/>
          <w:pgMar w:top="1663" w:right="1260" w:bottom="1440" w:left="1797" w:header="709" w:footer="155" w:gutter="0"/>
          <w:cols w:space="708"/>
          <w:docGrid w:linePitch="360"/>
        </w:sectPr>
      </w:pPr>
      <w:r>
        <w:rPr>
          <w:rFonts w:ascii="Arial" w:hAnsi="Arial" w:cs="Arial"/>
          <w:sz w:val="52"/>
          <w:szCs w:val="52"/>
        </w:rPr>
        <w:t>August 2019</w:t>
      </w:r>
    </w:p>
    <w:p w14:paraId="68989762" w14:textId="77777777" w:rsidR="00065BE1" w:rsidRPr="00065BE1" w:rsidRDefault="00065BE1" w:rsidP="00E5018D">
      <w:pPr>
        <w:jc w:val="center"/>
        <w:rPr>
          <w:rFonts w:ascii="Arial" w:hAnsi="Arial" w:cs="Arial"/>
          <w:b/>
          <w:sz w:val="20"/>
          <w:szCs w:val="28"/>
        </w:rPr>
      </w:pPr>
    </w:p>
    <w:p w14:paraId="0B648833" w14:textId="746BDA0A" w:rsidR="00E5018D" w:rsidRPr="00A80D96" w:rsidRDefault="00E5018D" w:rsidP="00E5018D">
      <w:pPr>
        <w:jc w:val="center"/>
        <w:rPr>
          <w:rFonts w:ascii="Arial" w:hAnsi="Arial" w:cs="Arial"/>
          <w:b/>
          <w:sz w:val="28"/>
          <w:szCs w:val="28"/>
        </w:rPr>
      </w:pPr>
      <w:r w:rsidRPr="00A80D96">
        <w:rPr>
          <w:rFonts w:ascii="Arial" w:hAnsi="Arial" w:cs="Arial"/>
          <w:b/>
          <w:sz w:val="28"/>
          <w:szCs w:val="28"/>
        </w:rPr>
        <w:t>Self-Evaluation of the Governing Bo</w:t>
      </w:r>
      <w:r>
        <w:rPr>
          <w:rFonts w:ascii="Arial" w:hAnsi="Arial" w:cs="Arial"/>
          <w:b/>
          <w:sz w:val="28"/>
          <w:szCs w:val="28"/>
        </w:rPr>
        <w:t>ard</w:t>
      </w:r>
    </w:p>
    <w:p w14:paraId="2AC9D044" w14:textId="77777777" w:rsidR="00E5018D" w:rsidRPr="00A80D96" w:rsidRDefault="00E5018D" w:rsidP="00E5018D">
      <w:pPr>
        <w:jc w:val="center"/>
        <w:rPr>
          <w:rFonts w:ascii="Arial" w:hAnsi="Arial" w:cs="Arial"/>
        </w:rPr>
      </w:pPr>
    </w:p>
    <w:p w14:paraId="1B477BF9" w14:textId="26DE3F53" w:rsidR="00E5018D" w:rsidRPr="00A80D96" w:rsidRDefault="00E5018D" w:rsidP="00065BE1">
      <w:pPr>
        <w:rPr>
          <w:rFonts w:ascii="Arial" w:hAnsi="Arial" w:cs="Arial"/>
        </w:rPr>
      </w:pPr>
      <w:r w:rsidRPr="00A80D96">
        <w:rPr>
          <w:rFonts w:ascii="Arial" w:hAnsi="Arial" w:cs="Arial"/>
        </w:rPr>
        <w:t>“The governing bo</w:t>
      </w:r>
      <w:r>
        <w:rPr>
          <w:rFonts w:ascii="Arial" w:hAnsi="Arial" w:cs="Arial"/>
        </w:rPr>
        <w:t>dy</w:t>
      </w:r>
      <w:r w:rsidRPr="00A80D96">
        <w:rPr>
          <w:rFonts w:ascii="Arial" w:hAnsi="Arial" w:cs="Arial"/>
        </w:rPr>
        <w:t xml:space="preserve"> shall conduct the school with a view to promoting high standards of educational achievement at the school…</w:t>
      </w:r>
      <w:r w:rsidR="00065BE1">
        <w:rPr>
          <w:rFonts w:ascii="Arial" w:hAnsi="Arial" w:cs="Arial"/>
        </w:rPr>
        <w:t xml:space="preserve">  </w:t>
      </w:r>
      <w:r w:rsidRPr="00A80D96">
        <w:rPr>
          <w:rFonts w:ascii="Arial" w:hAnsi="Arial" w:cs="Arial"/>
        </w:rPr>
        <w:t>and shall promote the well-being of pupils at the school”</w:t>
      </w:r>
    </w:p>
    <w:p w14:paraId="206BCCEF" w14:textId="77777777" w:rsidR="00E5018D" w:rsidRPr="00B37293" w:rsidRDefault="00E5018D" w:rsidP="00065BE1">
      <w:pPr>
        <w:rPr>
          <w:rFonts w:ascii="Arial" w:hAnsi="Arial" w:cs="Arial"/>
          <w:sz w:val="16"/>
          <w:szCs w:val="16"/>
        </w:rPr>
      </w:pPr>
    </w:p>
    <w:p w14:paraId="62A1BF9E" w14:textId="77777777" w:rsidR="00E5018D" w:rsidRDefault="00E5018D" w:rsidP="00065BE1">
      <w:pPr>
        <w:rPr>
          <w:rFonts w:ascii="Arial" w:hAnsi="Arial" w:cs="Arial"/>
        </w:rPr>
      </w:pPr>
      <w:r w:rsidRPr="00A80D96">
        <w:rPr>
          <w:rFonts w:ascii="Arial" w:hAnsi="Arial" w:cs="Arial"/>
        </w:rPr>
        <w:t>(The purpose of the governing body as defined in the 2002 Education Act, amended under the Education and Inspections Act 2006 to include the well-being of pupils)</w:t>
      </w:r>
    </w:p>
    <w:p w14:paraId="72410595" w14:textId="77777777" w:rsidR="00E5018D" w:rsidRDefault="00E5018D" w:rsidP="00065BE1">
      <w:pPr>
        <w:rPr>
          <w:rFonts w:ascii="Arial" w:hAnsi="Arial" w:cs="Arial"/>
        </w:rPr>
      </w:pPr>
    </w:p>
    <w:p w14:paraId="438028A1" w14:textId="77777777" w:rsidR="00E5018D" w:rsidRDefault="00E5018D" w:rsidP="00065BE1">
      <w:pPr>
        <w:rPr>
          <w:rFonts w:ascii="Arial" w:hAnsi="Arial" w:cs="Arial"/>
        </w:rPr>
      </w:pPr>
      <w:r>
        <w:rPr>
          <w:rFonts w:ascii="Arial" w:hAnsi="Arial" w:cs="Arial"/>
        </w:rPr>
        <w:t>“All those elected or appointed to boards should fulfil their duties in line with the seven principles of public life; selflessness, integrity, objectivity, accountability, openness, honesty and leadership” and “those involved in governance should be; committed, confident, curious, challenging, collaborative, critical and creative”.</w:t>
      </w:r>
    </w:p>
    <w:p w14:paraId="26A379F0" w14:textId="77777777" w:rsidR="00E5018D" w:rsidRDefault="00E5018D" w:rsidP="00065BE1">
      <w:pPr>
        <w:rPr>
          <w:rFonts w:ascii="Arial" w:hAnsi="Arial" w:cs="Arial"/>
        </w:rPr>
      </w:pPr>
    </w:p>
    <w:p w14:paraId="6889B0AB" w14:textId="4E2C7E97" w:rsidR="00E5018D" w:rsidRPr="00A80D96" w:rsidRDefault="00E5018D" w:rsidP="00065BE1">
      <w:pPr>
        <w:jc w:val="right"/>
        <w:rPr>
          <w:rFonts w:ascii="Arial" w:hAnsi="Arial" w:cs="Arial"/>
        </w:rPr>
      </w:pPr>
      <w:r>
        <w:rPr>
          <w:rFonts w:ascii="Arial" w:hAnsi="Arial" w:cs="Arial"/>
        </w:rPr>
        <w:t xml:space="preserve">The Competency Framework for Governance, </w:t>
      </w:r>
      <w:r w:rsidR="0044237B">
        <w:rPr>
          <w:rFonts w:ascii="Arial" w:hAnsi="Arial" w:cs="Arial"/>
        </w:rPr>
        <w:t>January</w:t>
      </w:r>
      <w:r>
        <w:rPr>
          <w:rFonts w:ascii="Arial" w:hAnsi="Arial" w:cs="Arial"/>
        </w:rPr>
        <w:t xml:space="preserve"> 201</w:t>
      </w:r>
      <w:r w:rsidR="0044237B">
        <w:rPr>
          <w:rFonts w:ascii="Arial" w:hAnsi="Arial" w:cs="Arial"/>
        </w:rPr>
        <w:t>7</w:t>
      </w:r>
    </w:p>
    <w:p w14:paraId="054B9114" w14:textId="77777777" w:rsidR="00E5018D" w:rsidRPr="00A80D96" w:rsidRDefault="00E5018D" w:rsidP="00E5018D">
      <w:pPr>
        <w:jc w:val="center"/>
        <w:rPr>
          <w:rFonts w:ascii="Arial" w:hAnsi="Arial" w:cs="Arial"/>
        </w:rPr>
      </w:pPr>
    </w:p>
    <w:p w14:paraId="3F095088" w14:textId="77777777" w:rsidR="00E5018D" w:rsidRPr="00B37293" w:rsidRDefault="00E5018D" w:rsidP="00E5018D">
      <w:pPr>
        <w:rPr>
          <w:rFonts w:ascii="Arial" w:hAnsi="Arial" w:cs="Arial"/>
          <w:b/>
        </w:rPr>
      </w:pPr>
      <w:r w:rsidRPr="00B37293">
        <w:rPr>
          <w:rFonts w:ascii="Arial" w:hAnsi="Arial" w:cs="Arial"/>
          <w:b/>
        </w:rPr>
        <w:t xml:space="preserve">1. Introduction </w:t>
      </w:r>
    </w:p>
    <w:p w14:paraId="636347F2" w14:textId="77777777" w:rsidR="00E5018D" w:rsidRPr="00B37293" w:rsidRDefault="00E5018D" w:rsidP="00E5018D">
      <w:pPr>
        <w:rPr>
          <w:rFonts w:ascii="Arial" w:hAnsi="Arial" w:cs="Arial"/>
          <w:sz w:val="16"/>
          <w:szCs w:val="16"/>
        </w:rPr>
      </w:pPr>
    </w:p>
    <w:p w14:paraId="72CC073F" w14:textId="77777777" w:rsidR="00E5018D" w:rsidRDefault="00E5018D" w:rsidP="00E5018D">
      <w:pPr>
        <w:rPr>
          <w:rFonts w:ascii="Arial" w:hAnsi="Arial" w:cs="Arial"/>
        </w:rPr>
      </w:pPr>
      <w:r w:rsidRPr="00A80D96">
        <w:rPr>
          <w:rFonts w:ascii="Arial" w:hAnsi="Arial" w:cs="Arial"/>
        </w:rPr>
        <w:t>Sch</w:t>
      </w:r>
      <w:r>
        <w:rPr>
          <w:rFonts w:ascii="Arial" w:hAnsi="Arial" w:cs="Arial"/>
        </w:rPr>
        <w:t xml:space="preserve">ools are continuous self-evaluating </w:t>
      </w:r>
      <w:r w:rsidRPr="008C263C">
        <w:rPr>
          <w:rFonts w:ascii="Arial" w:hAnsi="Arial" w:cs="Arial"/>
        </w:rPr>
        <w:t>organisations</w:t>
      </w:r>
      <w:r w:rsidRPr="00A80D96">
        <w:rPr>
          <w:rFonts w:ascii="Arial" w:hAnsi="Arial" w:cs="Arial"/>
        </w:rPr>
        <w:t xml:space="preserve">, identifying for themselves their existing strengths and areas for further development, and it is appropriate that </w:t>
      </w:r>
      <w:r>
        <w:rPr>
          <w:rFonts w:ascii="Arial" w:hAnsi="Arial" w:cs="Arial"/>
        </w:rPr>
        <w:t xml:space="preserve">your governing body contribute to </w:t>
      </w:r>
      <w:r w:rsidRPr="00A80D96">
        <w:rPr>
          <w:rFonts w:ascii="Arial" w:hAnsi="Arial" w:cs="Arial"/>
        </w:rPr>
        <w:t xml:space="preserve">this process. </w:t>
      </w:r>
    </w:p>
    <w:p w14:paraId="183EF127" w14:textId="77777777" w:rsidR="00E5018D" w:rsidRPr="00A80D96" w:rsidRDefault="00E5018D" w:rsidP="00E5018D">
      <w:pPr>
        <w:rPr>
          <w:rFonts w:ascii="Arial" w:hAnsi="Arial" w:cs="Arial"/>
        </w:rPr>
      </w:pPr>
    </w:p>
    <w:p w14:paraId="41B622FC" w14:textId="77777777" w:rsidR="00E5018D" w:rsidRPr="00A80D96" w:rsidRDefault="00E5018D" w:rsidP="00E5018D">
      <w:pPr>
        <w:rPr>
          <w:rFonts w:ascii="Arial" w:hAnsi="Arial" w:cs="Arial"/>
        </w:rPr>
      </w:pPr>
      <w:r>
        <w:rPr>
          <w:rFonts w:ascii="Arial" w:hAnsi="Arial" w:cs="Arial"/>
        </w:rPr>
        <w:t>Part of your contribution to this process can be fulfilled by completing a self-evaluation of your governing boards own effectiveness and impact on school improvement. Outcomes can be included in the school self-evaluation assessment and a governor action plan can be included in your school improvement plan. Both documents provide</w:t>
      </w:r>
      <w:r w:rsidRPr="00A80D96">
        <w:rPr>
          <w:rFonts w:ascii="Arial" w:hAnsi="Arial" w:cs="Arial"/>
        </w:rPr>
        <w:t xml:space="preserve"> the key source</w:t>
      </w:r>
      <w:r>
        <w:rPr>
          <w:rFonts w:ascii="Arial" w:hAnsi="Arial" w:cs="Arial"/>
        </w:rPr>
        <w:t>s</w:t>
      </w:r>
      <w:r w:rsidRPr="00A80D96">
        <w:rPr>
          <w:rFonts w:ascii="Arial" w:hAnsi="Arial" w:cs="Arial"/>
        </w:rPr>
        <w:t xml:space="preserve"> of evidence for an Ofsted Inspection team</w:t>
      </w:r>
      <w:r>
        <w:rPr>
          <w:rFonts w:ascii="Arial" w:hAnsi="Arial" w:cs="Arial"/>
        </w:rPr>
        <w:t xml:space="preserve"> as well as demonstrating your understanding of the expectations for governors outlined in the Competency Framework for Governance</w:t>
      </w:r>
      <w:r w:rsidRPr="00A80D96">
        <w:rPr>
          <w:rFonts w:ascii="Arial" w:hAnsi="Arial" w:cs="Arial"/>
        </w:rPr>
        <w:t xml:space="preserve">. </w:t>
      </w:r>
    </w:p>
    <w:p w14:paraId="0368F1C5" w14:textId="77777777" w:rsidR="00E5018D" w:rsidRPr="00A80D96" w:rsidRDefault="00E5018D" w:rsidP="00E5018D">
      <w:pPr>
        <w:jc w:val="center"/>
        <w:rPr>
          <w:rFonts w:ascii="Arial" w:hAnsi="Arial" w:cs="Arial"/>
        </w:rPr>
      </w:pPr>
    </w:p>
    <w:p w14:paraId="6C0FCC55" w14:textId="77777777" w:rsidR="00E5018D" w:rsidRPr="00B37293" w:rsidRDefault="00E5018D" w:rsidP="00E5018D">
      <w:pPr>
        <w:rPr>
          <w:rFonts w:ascii="Arial" w:hAnsi="Arial" w:cs="Arial"/>
          <w:b/>
        </w:rPr>
      </w:pPr>
      <w:r w:rsidRPr="00B37293">
        <w:rPr>
          <w:rFonts w:ascii="Arial" w:hAnsi="Arial" w:cs="Arial"/>
          <w:b/>
        </w:rPr>
        <w:t>2. Using the Self-evaluation Pack</w:t>
      </w:r>
    </w:p>
    <w:p w14:paraId="351EDACE" w14:textId="77777777" w:rsidR="00E5018D" w:rsidRPr="00B37293" w:rsidRDefault="00E5018D" w:rsidP="00E5018D">
      <w:pPr>
        <w:jc w:val="both"/>
        <w:rPr>
          <w:rFonts w:ascii="Arial" w:hAnsi="Arial" w:cs="Arial"/>
          <w:sz w:val="16"/>
          <w:szCs w:val="16"/>
        </w:rPr>
      </w:pPr>
    </w:p>
    <w:p w14:paraId="7BBCE979" w14:textId="77777777" w:rsidR="00E5018D" w:rsidRPr="00A80D96" w:rsidRDefault="00E5018D" w:rsidP="00E5018D">
      <w:pPr>
        <w:rPr>
          <w:rFonts w:ascii="Arial" w:hAnsi="Arial" w:cs="Arial"/>
        </w:rPr>
      </w:pPr>
      <w:r w:rsidRPr="00A80D96">
        <w:rPr>
          <w:rFonts w:ascii="Arial" w:hAnsi="Arial" w:cs="Arial"/>
        </w:rPr>
        <w:t>We would advise that this activity should be completed at a separate meeting, and not combined with any other governing body business, as the opportunity for debate and the sharing of views are the most important aspects of it.</w:t>
      </w:r>
    </w:p>
    <w:p w14:paraId="1955C297" w14:textId="77777777" w:rsidR="00E5018D" w:rsidRPr="00A80D96" w:rsidRDefault="00E5018D" w:rsidP="00E5018D">
      <w:pPr>
        <w:rPr>
          <w:rFonts w:ascii="Arial" w:hAnsi="Arial" w:cs="Arial"/>
        </w:rPr>
      </w:pPr>
    </w:p>
    <w:p w14:paraId="0A16E99C" w14:textId="77777777" w:rsidR="00E5018D" w:rsidRPr="00A80D96" w:rsidRDefault="00E5018D" w:rsidP="00E5018D">
      <w:pPr>
        <w:rPr>
          <w:rFonts w:ascii="Arial" w:hAnsi="Arial" w:cs="Arial"/>
        </w:rPr>
      </w:pPr>
      <w:r w:rsidRPr="00A80D96">
        <w:rPr>
          <w:rFonts w:ascii="Arial" w:hAnsi="Arial" w:cs="Arial"/>
        </w:rPr>
        <w:t>The whole exerci</w:t>
      </w:r>
      <w:r>
        <w:rPr>
          <w:rFonts w:ascii="Arial" w:hAnsi="Arial" w:cs="Arial"/>
        </w:rPr>
        <w:t>se should take no longer than 2</w:t>
      </w:r>
      <w:r w:rsidRPr="00A80D96">
        <w:rPr>
          <w:rFonts w:ascii="Arial" w:hAnsi="Arial" w:cs="Arial"/>
        </w:rPr>
        <w:t>½ hours</w:t>
      </w:r>
      <w:r>
        <w:rPr>
          <w:rFonts w:ascii="Arial" w:hAnsi="Arial" w:cs="Arial"/>
        </w:rPr>
        <w:t xml:space="preserve">. This </w:t>
      </w:r>
      <w:r w:rsidRPr="00A80D96">
        <w:rPr>
          <w:rFonts w:ascii="Arial" w:hAnsi="Arial" w:cs="Arial"/>
        </w:rPr>
        <w:t>includ</w:t>
      </w:r>
      <w:r>
        <w:rPr>
          <w:rFonts w:ascii="Arial" w:hAnsi="Arial" w:cs="Arial"/>
        </w:rPr>
        <w:t>es completi</w:t>
      </w:r>
      <w:r w:rsidRPr="00A80D96">
        <w:rPr>
          <w:rFonts w:ascii="Arial" w:hAnsi="Arial" w:cs="Arial"/>
        </w:rPr>
        <w:t>n</w:t>
      </w:r>
      <w:r>
        <w:rPr>
          <w:rFonts w:ascii="Arial" w:hAnsi="Arial" w:cs="Arial"/>
        </w:rPr>
        <w:t xml:space="preserve">g </w:t>
      </w:r>
      <w:r w:rsidRPr="00A80D96">
        <w:rPr>
          <w:rFonts w:ascii="Arial" w:hAnsi="Arial" w:cs="Arial"/>
        </w:rPr>
        <w:t xml:space="preserve">the questionnaire at home, followed by approximately 2 hours’ discussion and sharing of views in a full governors’ meeting led by an experienced governor or at a training session led by an outside tutor. </w:t>
      </w:r>
    </w:p>
    <w:p w14:paraId="2C0CB57A" w14:textId="77777777" w:rsidR="00E5018D" w:rsidRPr="00B37293" w:rsidRDefault="00E5018D" w:rsidP="00E5018D">
      <w:pPr>
        <w:rPr>
          <w:rFonts w:ascii="Arial" w:hAnsi="Arial" w:cs="Arial"/>
          <w:sz w:val="16"/>
          <w:szCs w:val="16"/>
        </w:rPr>
      </w:pPr>
    </w:p>
    <w:p w14:paraId="7E9ADECF" w14:textId="77777777" w:rsidR="00E5018D" w:rsidRPr="00380D68" w:rsidRDefault="00E5018D" w:rsidP="00E5018D">
      <w:pPr>
        <w:rPr>
          <w:rFonts w:ascii="Arial" w:hAnsi="Arial" w:cs="Arial"/>
          <w:b/>
        </w:rPr>
      </w:pPr>
      <w:r w:rsidRPr="00380D68">
        <w:rPr>
          <w:rFonts w:ascii="Arial" w:hAnsi="Arial" w:cs="Arial"/>
          <w:b/>
        </w:rPr>
        <w:t xml:space="preserve">2.1 How to proceed </w:t>
      </w:r>
    </w:p>
    <w:p w14:paraId="1662B512" w14:textId="77777777" w:rsidR="00E5018D" w:rsidRPr="00B37293" w:rsidRDefault="00E5018D" w:rsidP="00E5018D">
      <w:pPr>
        <w:jc w:val="both"/>
        <w:rPr>
          <w:rFonts w:ascii="Arial" w:hAnsi="Arial" w:cs="Arial"/>
          <w:sz w:val="16"/>
          <w:szCs w:val="16"/>
        </w:rPr>
      </w:pPr>
    </w:p>
    <w:p w14:paraId="11746A79" w14:textId="3DF40B35" w:rsidR="00065BE1" w:rsidRDefault="00E5018D" w:rsidP="00065BE1">
      <w:pPr>
        <w:rPr>
          <w:rFonts w:ascii="Arial" w:hAnsi="Arial" w:cs="Arial"/>
        </w:rPr>
      </w:pPr>
      <w:r w:rsidRPr="00A80D96">
        <w:rPr>
          <w:rFonts w:ascii="Arial" w:hAnsi="Arial" w:cs="Arial"/>
        </w:rPr>
        <w:t>Individual governors should complet</w:t>
      </w:r>
      <w:r>
        <w:rPr>
          <w:rFonts w:ascii="Arial" w:hAnsi="Arial" w:cs="Arial"/>
        </w:rPr>
        <w:t>e the right hand columns numbered 1-4</w:t>
      </w:r>
      <w:r w:rsidRPr="00A80D96">
        <w:rPr>
          <w:rFonts w:ascii="Arial" w:hAnsi="Arial" w:cs="Arial"/>
        </w:rPr>
        <w:t xml:space="preserve"> for each of the sub-criteria, using the evidence indicators as a guide. The Ofsted Descriptors for effective governance in Appendix 2, which gives guidance on how these grades can be interpreted, should help you. Your grading should be based on your own assessment of the governing body’s performance. You then need to take this paper to the meeting/training session. It will be helpful if information/examples of additional evidence could, where possible, be included to assist your contribution to the group discussions. See Appendix 3 for guidance on the relative merits of various forms of evidence.</w:t>
      </w:r>
      <w:r w:rsidR="00065BE1">
        <w:rPr>
          <w:rFonts w:ascii="Arial" w:hAnsi="Arial" w:cs="Arial"/>
        </w:rPr>
        <w:br w:type="page"/>
      </w:r>
    </w:p>
    <w:p w14:paraId="382C87A4" w14:textId="77777777" w:rsidR="00E5018D" w:rsidRPr="00B236FF" w:rsidRDefault="00E5018D" w:rsidP="00E5018D">
      <w:pPr>
        <w:jc w:val="both"/>
        <w:rPr>
          <w:rFonts w:ascii="Arial" w:hAnsi="Arial" w:cs="Arial"/>
          <w:sz w:val="16"/>
          <w:szCs w:val="16"/>
        </w:rPr>
      </w:pPr>
    </w:p>
    <w:p w14:paraId="1F5C76C5" w14:textId="77777777" w:rsidR="00E5018D" w:rsidRPr="006B27F7" w:rsidRDefault="00E5018D" w:rsidP="00E5018D">
      <w:pPr>
        <w:pStyle w:val="Heading6"/>
        <w:rPr>
          <w:rFonts w:ascii="Arial" w:hAnsi="Arial" w:cs="Arial"/>
          <w:b/>
          <w:i w:val="0"/>
        </w:rPr>
      </w:pPr>
      <w:r w:rsidRPr="006B27F7">
        <w:rPr>
          <w:rFonts w:ascii="Arial" w:hAnsi="Arial" w:cs="Arial"/>
          <w:b/>
          <w:i w:val="0"/>
        </w:rPr>
        <w:t>2.2 Criteria for scoring</w:t>
      </w:r>
    </w:p>
    <w:p w14:paraId="39453564" w14:textId="77777777" w:rsidR="00E5018D" w:rsidRPr="00B236FF" w:rsidRDefault="00E5018D" w:rsidP="00E5018D">
      <w:pPr>
        <w:jc w:val="center"/>
        <w:rPr>
          <w:rFonts w:ascii="Arial" w:hAnsi="Arial" w:cs="Arial"/>
          <w:sz w:val="16"/>
          <w:szCs w:val="16"/>
        </w:rPr>
      </w:pPr>
    </w:p>
    <w:p w14:paraId="2F1DFE4B" w14:textId="77777777" w:rsidR="00E5018D" w:rsidRDefault="00E5018D" w:rsidP="00E5018D">
      <w:pPr>
        <w:rPr>
          <w:rFonts w:ascii="Arial" w:hAnsi="Arial" w:cs="Arial"/>
        </w:rPr>
      </w:pPr>
      <w:r w:rsidRPr="00A80D96">
        <w:rPr>
          <w:rFonts w:ascii="Arial" w:hAnsi="Arial" w:cs="Arial"/>
        </w:rPr>
        <w:t xml:space="preserve">Tick </w:t>
      </w:r>
      <w:r>
        <w:rPr>
          <w:rFonts w:ascii="Arial" w:hAnsi="Arial" w:cs="Arial"/>
        </w:rPr>
        <w:t xml:space="preserve">4 – Outstanding – if </w:t>
      </w:r>
      <w:r w:rsidRPr="00A80D96">
        <w:rPr>
          <w:rFonts w:ascii="Arial" w:hAnsi="Arial" w:cs="Arial"/>
        </w:rPr>
        <w:t xml:space="preserve">your governing body </w:t>
      </w:r>
      <w:r>
        <w:rPr>
          <w:rFonts w:ascii="Arial" w:hAnsi="Arial" w:cs="Arial"/>
        </w:rPr>
        <w:t xml:space="preserve">can provide evidence of </w:t>
      </w:r>
      <w:r w:rsidRPr="00DC5853">
        <w:rPr>
          <w:rFonts w:ascii="Arial" w:hAnsi="Arial" w:cs="Arial"/>
        </w:rPr>
        <w:t xml:space="preserve">excellent </w:t>
      </w:r>
      <w:r>
        <w:rPr>
          <w:rFonts w:ascii="Arial" w:hAnsi="Arial" w:cs="Arial"/>
        </w:rPr>
        <w:t xml:space="preserve">practice and a </w:t>
      </w:r>
      <w:r w:rsidRPr="00DC5853">
        <w:rPr>
          <w:rFonts w:ascii="Arial" w:hAnsi="Arial" w:cs="Arial"/>
          <w:b/>
        </w:rPr>
        <w:t>consistently</w:t>
      </w:r>
      <w:r>
        <w:rPr>
          <w:rFonts w:ascii="Arial" w:hAnsi="Arial" w:cs="Arial"/>
        </w:rPr>
        <w:t xml:space="preserve"> high performance over an extended period for the criterion.</w:t>
      </w:r>
    </w:p>
    <w:p w14:paraId="2CB1493B" w14:textId="77777777" w:rsidR="00E5018D" w:rsidRPr="00A80D96" w:rsidRDefault="00E5018D" w:rsidP="00E5018D">
      <w:pPr>
        <w:rPr>
          <w:rFonts w:ascii="Arial" w:hAnsi="Arial" w:cs="Arial"/>
        </w:rPr>
      </w:pPr>
    </w:p>
    <w:p w14:paraId="285328F0" w14:textId="77777777" w:rsidR="00E5018D" w:rsidRPr="00A80D96" w:rsidRDefault="00E5018D" w:rsidP="00E5018D">
      <w:pPr>
        <w:rPr>
          <w:rFonts w:ascii="Arial" w:hAnsi="Arial" w:cs="Arial"/>
        </w:rPr>
      </w:pPr>
      <w:r w:rsidRPr="00A80D96">
        <w:rPr>
          <w:rFonts w:ascii="Arial" w:hAnsi="Arial" w:cs="Arial"/>
        </w:rPr>
        <w:t xml:space="preserve">Tick </w:t>
      </w:r>
      <w:r>
        <w:rPr>
          <w:rFonts w:ascii="Arial" w:hAnsi="Arial" w:cs="Arial"/>
        </w:rPr>
        <w:t>3 – Good – if y</w:t>
      </w:r>
      <w:r w:rsidRPr="00A80D96">
        <w:rPr>
          <w:rFonts w:ascii="Arial" w:hAnsi="Arial" w:cs="Arial"/>
        </w:rPr>
        <w:t xml:space="preserve">our governing body </w:t>
      </w:r>
      <w:r>
        <w:rPr>
          <w:rFonts w:ascii="Arial" w:hAnsi="Arial" w:cs="Arial"/>
        </w:rPr>
        <w:t xml:space="preserve">can provide evidence that it </w:t>
      </w:r>
      <w:r w:rsidRPr="00DC5853">
        <w:rPr>
          <w:rFonts w:ascii="Arial" w:hAnsi="Arial" w:cs="Arial"/>
          <w:b/>
        </w:rPr>
        <w:t>fulfils</w:t>
      </w:r>
      <w:r>
        <w:rPr>
          <w:rFonts w:ascii="Arial" w:hAnsi="Arial" w:cs="Arial"/>
        </w:rPr>
        <w:t xml:space="preserve"> the criterion but could be more effective if minor improvement needs are addressed</w:t>
      </w:r>
    </w:p>
    <w:p w14:paraId="19564420" w14:textId="77777777" w:rsidR="00E5018D" w:rsidRPr="00B236FF" w:rsidRDefault="00E5018D" w:rsidP="00E5018D">
      <w:pPr>
        <w:rPr>
          <w:rFonts w:ascii="Arial" w:hAnsi="Arial" w:cs="Arial"/>
          <w:sz w:val="16"/>
          <w:szCs w:val="16"/>
        </w:rPr>
      </w:pPr>
    </w:p>
    <w:p w14:paraId="1D80374D" w14:textId="77777777" w:rsidR="00E5018D" w:rsidRPr="00A80D96" w:rsidRDefault="00E5018D" w:rsidP="00E5018D">
      <w:pPr>
        <w:rPr>
          <w:rFonts w:ascii="Arial" w:hAnsi="Arial" w:cs="Arial"/>
        </w:rPr>
      </w:pPr>
      <w:r>
        <w:rPr>
          <w:rFonts w:ascii="Arial" w:hAnsi="Arial" w:cs="Arial"/>
        </w:rPr>
        <w:t xml:space="preserve">Tick 2 - Requires Improvement – if </w:t>
      </w:r>
      <w:r w:rsidRPr="00A80D96">
        <w:rPr>
          <w:rFonts w:ascii="Arial" w:hAnsi="Arial" w:cs="Arial"/>
        </w:rPr>
        <w:t xml:space="preserve">your governing body does </w:t>
      </w:r>
      <w:r w:rsidRPr="00DC5853">
        <w:rPr>
          <w:rFonts w:ascii="Arial" w:hAnsi="Arial" w:cs="Arial"/>
          <w:b/>
        </w:rPr>
        <w:t xml:space="preserve">not fully </w:t>
      </w:r>
      <w:r>
        <w:rPr>
          <w:rFonts w:ascii="Arial" w:hAnsi="Arial" w:cs="Arial"/>
        </w:rPr>
        <w:t>meet this criteria in this criterion</w:t>
      </w:r>
      <w:r w:rsidRPr="00A80D96">
        <w:rPr>
          <w:rFonts w:ascii="Arial" w:hAnsi="Arial" w:cs="Arial"/>
        </w:rPr>
        <w:t xml:space="preserve"> and it is a priority that it needs to address.</w:t>
      </w:r>
    </w:p>
    <w:p w14:paraId="5AD636E0" w14:textId="77777777" w:rsidR="00E5018D" w:rsidRPr="00B236FF" w:rsidRDefault="00E5018D" w:rsidP="00E5018D">
      <w:pPr>
        <w:rPr>
          <w:rFonts w:ascii="Arial" w:hAnsi="Arial" w:cs="Arial"/>
          <w:sz w:val="16"/>
          <w:szCs w:val="16"/>
        </w:rPr>
      </w:pPr>
    </w:p>
    <w:p w14:paraId="6704082A" w14:textId="77777777" w:rsidR="00E5018D" w:rsidRDefault="00E5018D" w:rsidP="00E5018D">
      <w:pPr>
        <w:rPr>
          <w:rFonts w:ascii="Arial" w:hAnsi="Arial" w:cs="Arial"/>
        </w:rPr>
      </w:pPr>
      <w:r>
        <w:rPr>
          <w:rFonts w:ascii="Arial" w:hAnsi="Arial" w:cs="Arial"/>
        </w:rPr>
        <w:t>Tick 1 – Inadequate – if y</w:t>
      </w:r>
      <w:r w:rsidRPr="00A80D96">
        <w:rPr>
          <w:rFonts w:ascii="Arial" w:hAnsi="Arial" w:cs="Arial"/>
        </w:rPr>
        <w:t xml:space="preserve">our governing body does </w:t>
      </w:r>
      <w:r w:rsidRPr="00DC5853">
        <w:rPr>
          <w:rFonts w:ascii="Arial" w:hAnsi="Arial" w:cs="Arial"/>
          <w:b/>
        </w:rPr>
        <w:t>not do well</w:t>
      </w:r>
      <w:r w:rsidRPr="00A80D96">
        <w:rPr>
          <w:rFonts w:ascii="Arial" w:hAnsi="Arial" w:cs="Arial"/>
        </w:rPr>
        <w:t xml:space="preserve"> in this area and it is a priority that it needs to address</w:t>
      </w:r>
    </w:p>
    <w:p w14:paraId="20BA1677" w14:textId="77777777" w:rsidR="00E5018D" w:rsidRPr="00B236FF" w:rsidRDefault="00E5018D" w:rsidP="00E5018D">
      <w:pPr>
        <w:rPr>
          <w:rFonts w:ascii="Arial" w:hAnsi="Arial" w:cs="Arial"/>
          <w:sz w:val="16"/>
          <w:szCs w:val="16"/>
        </w:rPr>
      </w:pPr>
    </w:p>
    <w:p w14:paraId="1DFC9997" w14:textId="77777777" w:rsidR="00E5018D" w:rsidRDefault="00E5018D" w:rsidP="00E5018D">
      <w:pPr>
        <w:rPr>
          <w:rFonts w:ascii="Arial" w:hAnsi="Arial" w:cs="Arial"/>
          <w:b/>
        </w:rPr>
      </w:pPr>
      <w:r w:rsidRPr="00380D68">
        <w:rPr>
          <w:rFonts w:ascii="Arial" w:hAnsi="Arial" w:cs="Arial"/>
          <w:b/>
        </w:rPr>
        <w:t>2.3 How to use the questionnaires at the governing body self-evaluation session</w:t>
      </w:r>
    </w:p>
    <w:p w14:paraId="7E9CFED5" w14:textId="77777777" w:rsidR="00E5018D" w:rsidRPr="00B236FF" w:rsidRDefault="00E5018D" w:rsidP="00E5018D">
      <w:pPr>
        <w:rPr>
          <w:rFonts w:ascii="Arial" w:hAnsi="Arial" w:cs="Arial"/>
          <w:sz w:val="16"/>
          <w:szCs w:val="16"/>
        </w:rPr>
      </w:pPr>
    </w:p>
    <w:p w14:paraId="67E92E6F" w14:textId="77777777" w:rsidR="00E5018D" w:rsidRDefault="00E5018D" w:rsidP="00E5018D">
      <w:pPr>
        <w:rPr>
          <w:rFonts w:ascii="Arial" w:hAnsi="Arial" w:cs="Arial"/>
        </w:rPr>
      </w:pPr>
      <w:r w:rsidRPr="00A80D96">
        <w:rPr>
          <w:rFonts w:ascii="Arial" w:hAnsi="Arial" w:cs="Arial"/>
        </w:rPr>
        <w:t>At the governing body self-evaluation session</w:t>
      </w:r>
      <w:r>
        <w:rPr>
          <w:rFonts w:ascii="Arial" w:hAnsi="Arial" w:cs="Arial"/>
        </w:rPr>
        <w:t xml:space="preserve"> it is recommended that you complete the process in three stages</w:t>
      </w:r>
    </w:p>
    <w:p w14:paraId="77A7384E" w14:textId="77777777" w:rsidR="00E5018D" w:rsidRPr="00B236FF" w:rsidRDefault="00E5018D" w:rsidP="00E5018D">
      <w:pPr>
        <w:rPr>
          <w:rFonts w:ascii="Arial" w:hAnsi="Arial" w:cs="Arial"/>
          <w:sz w:val="16"/>
          <w:szCs w:val="16"/>
        </w:rPr>
      </w:pPr>
    </w:p>
    <w:p w14:paraId="6527FC53" w14:textId="77777777" w:rsidR="00E5018D" w:rsidRDefault="00E5018D" w:rsidP="00E5018D">
      <w:pPr>
        <w:rPr>
          <w:rFonts w:ascii="Arial" w:hAnsi="Arial" w:cs="Arial"/>
        </w:rPr>
      </w:pPr>
      <w:r>
        <w:rPr>
          <w:rFonts w:ascii="Arial" w:hAnsi="Arial" w:cs="Arial"/>
          <w:i/>
        </w:rPr>
        <w:t>Stage 1 - S</w:t>
      </w:r>
      <w:r w:rsidRPr="003931E0">
        <w:rPr>
          <w:rFonts w:ascii="Arial" w:hAnsi="Arial" w:cs="Arial"/>
          <w:i/>
        </w:rPr>
        <w:t>mall group</w:t>
      </w:r>
      <w:r>
        <w:rPr>
          <w:rFonts w:ascii="Arial" w:hAnsi="Arial" w:cs="Arial"/>
          <w:i/>
        </w:rPr>
        <w:t xml:space="preserve"> work</w:t>
      </w:r>
      <w:r>
        <w:rPr>
          <w:rFonts w:ascii="Arial" w:hAnsi="Arial" w:cs="Arial"/>
        </w:rPr>
        <w:t xml:space="preserve"> </w:t>
      </w:r>
    </w:p>
    <w:p w14:paraId="4A07DCE2" w14:textId="77777777" w:rsidR="00E5018D" w:rsidRPr="00B236FF" w:rsidRDefault="00E5018D" w:rsidP="00E5018D">
      <w:pPr>
        <w:rPr>
          <w:rFonts w:ascii="Arial" w:hAnsi="Arial" w:cs="Arial"/>
          <w:sz w:val="16"/>
          <w:szCs w:val="16"/>
        </w:rPr>
      </w:pPr>
    </w:p>
    <w:p w14:paraId="2AB1B70D" w14:textId="77777777" w:rsidR="00E5018D" w:rsidRPr="00A80D96" w:rsidRDefault="00E5018D" w:rsidP="00E5018D">
      <w:pPr>
        <w:rPr>
          <w:rFonts w:ascii="Arial" w:hAnsi="Arial" w:cs="Arial"/>
        </w:rPr>
      </w:pPr>
      <w:r>
        <w:rPr>
          <w:rFonts w:ascii="Arial" w:hAnsi="Arial" w:cs="Arial"/>
        </w:rPr>
        <w:t xml:space="preserve">These groups </w:t>
      </w:r>
      <w:r w:rsidRPr="00A80D96">
        <w:rPr>
          <w:rFonts w:ascii="Arial" w:hAnsi="Arial" w:cs="Arial"/>
        </w:rPr>
        <w:t xml:space="preserve">should </w:t>
      </w:r>
      <w:r>
        <w:rPr>
          <w:rFonts w:ascii="Arial" w:hAnsi="Arial" w:cs="Arial"/>
        </w:rPr>
        <w:t xml:space="preserve">ideally </w:t>
      </w:r>
      <w:r w:rsidRPr="00A80D96">
        <w:rPr>
          <w:rFonts w:ascii="Arial" w:hAnsi="Arial" w:cs="Arial"/>
        </w:rPr>
        <w:t>be composed so that there is a mix of:</w:t>
      </w:r>
    </w:p>
    <w:p w14:paraId="7EC8253E" w14:textId="77777777" w:rsidR="00E5018D" w:rsidRPr="00A80D96" w:rsidRDefault="00E5018D" w:rsidP="001C1273">
      <w:pPr>
        <w:numPr>
          <w:ilvl w:val="0"/>
          <w:numId w:val="2"/>
        </w:numPr>
        <w:rPr>
          <w:rFonts w:ascii="Arial" w:hAnsi="Arial" w:cs="Arial"/>
        </w:rPr>
      </w:pPr>
      <w:r>
        <w:rPr>
          <w:rFonts w:ascii="Arial" w:hAnsi="Arial" w:cs="Arial"/>
        </w:rPr>
        <w:t>g</w:t>
      </w:r>
      <w:r w:rsidRPr="00A80D96">
        <w:rPr>
          <w:rFonts w:ascii="Arial" w:hAnsi="Arial" w:cs="Arial"/>
        </w:rPr>
        <w:t>overnor</w:t>
      </w:r>
      <w:r>
        <w:rPr>
          <w:rFonts w:ascii="Arial" w:hAnsi="Arial" w:cs="Arial"/>
        </w:rPr>
        <w:t xml:space="preserve"> categories</w:t>
      </w:r>
    </w:p>
    <w:p w14:paraId="5F49AC37" w14:textId="77777777" w:rsidR="00E5018D" w:rsidRPr="00A80D96" w:rsidRDefault="00E5018D" w:rsidP="001C1273">
      <w:pPr>
        <w:numPr>
          <w:ilvl w:val="0"/>
          <w:numId w:val="2"/>
        </w:numPr>
        <w:rPr>
          <w:rFonts w:ascii="Arial" w:hAnsi="Arial" w:cs="Arial"/>
        </w:rPr>
      </w:pPr>
      <w:r w:rsidRPr="00A80D96">
        <w:rPr>
          <w:rFonts w:ascii="Arial" w:hAnsi="Arial" w:cs="Arial"/>
        </w:rPr>
        <w:t xml:space="preserve">length of service </w:t>
      </w:r>
    </w:p>
    <w:p w14:paraId="28609B04" w14:textId="77777777" w:rsidR="00E5018D" w:rsidRPr="00A80D96" w:rsidRDefault="00E5018D" w:rsidP="001C1273">
      <w:pPr>
        <w:numPr>
          <w:ilvl w:val="0"/>
          <w:numId w:val="2"/>
        </w:numPr>
        <w:rPr>
          <w:rFonts w:ascii="Arial" w:hAnsi="Arial" w:cs="Arial"/>
        </w:rPr>
      </w:pPr>
      <w:r>
        <w:rPr>
          <w:rFonts w:ascii="Arial" w:hAnsi="Arial" w:cs="Arial"/>
        </w:rPr>
        <w:t>committee experience</w:t>
      </w:r>
    </w:p>
    <w:p w14:paraId="1D27A48C" w14:textId="77777777" w:rsidR="00E5018D" w:rsidRPr="00B236FF" w:rsidRDefault="00E5018D" w:rsidP="00E5018D">
      <w:pPr>
        <w:ind w:left="60"/>
        <w:rPr>
          <w:rFonts w:ascii="Arial" w:hAnsi="Arial" w:cs="Arial"/>
          <w:sz w:val="16"/>
          <w:szCs w:val="16"/>
        </w:rPr>
      </w:pPr>
    </w:p>
    <w:p w14:paraId="14E05C43" w14:textId="77777777" w:rsidR="00E5018D" w:rsidRPr="00A80D96" w:rsidRDefault="00E5018D" w:rsidP="00E5018D">
      <w:pPr>
        <w:rPr>
          <w:rFonts w:ascii="Arial" w:hAnsi="Arial" w:cs="Arial"/>
        </w:rPr>
      </w:pPr>
      <w:r>
        <w:rPr>
          <w:rFonts w:ascii="Arial" w:hAnsi="Arial" w:cs="Arial"/>
        </w:rPr>
        <w:t>D</w:t>
      </w:r>
      <w:r w:rsidRPr="00A80D96">
        <w:rPr>
          <w:rFonts w:ascii="Arial" w:hAnsi="Arial" w:cs="Arial"/>
        </w:rPr>
        <w:t xml:space="preserve">iscuss individual assessments to reach an agreed score for the group. Where there is a clear disparity of scores / views </w:t>
      </w:r>
      <w:r>
        <w:rPr>
          <w:rFonts w:ascii="Arial" w:hAnsi="Arial" w:cs="Arial"/>
        </w:rPr>
        <w:t>it is helpful to refer to the evidence you</w:t>
      </w:r>
      <w:r w:rsidRPr="00A80D96">
        <w:rPr>
          <w:rFonts w:ascii="Arial" w:hAnsi="Arial" w:cs="Arial"/>
        </w:rPr>
        <w:t xml:space="preserve"> have</w:t>
      </w:r>
      <w:r>
        <w:rPr>
          <w:rFonts w:ascii="Arial" w:hAnsi="Arial" w:cs="Arial"/>
        </w:rPr>
        <w:t xml:space="preserve"> each recorded to arrive at your</w:t>
      </w:r>
      <w:r w:rsidRPr="00A80D96">
        <w:rPr>
          <w:rFonts w:ascii="Arial" w:hAnsi="Arial" w:cs="Arial"/>
        </w:rPr>
        <w:t xml:space="preserve"> decision</w:t>
      </w:r>
      <w:r>
        <w:rPr>
          <w:rFonts w:ascii="Arial" w:hAnsi="Arial" w:cs="Arial"/>
        </w:rPr>
        <w:t xml:space="preserve"> to help reach consensus</w:t>
      </w:r>
      <w:r w:rsidRPr="00A80D96">
        <w:rPr>
          <w:rFonts w:ascii="Arial" w:hAnsi="Arial" w:cs="Arial"/>
        </w:rPr>
        <w:t>.</w:t>
      </w:r>
    </w:p>
    <w:p w14:paraId="7E40422A" w14:textId="77777777" w:rsidR="00E5018D" w:rsidRPr="00B236FF" w:rsidRDefault="00E5018D" w:rsidP="00E5018D">
      <w:pPr>
        <w:rPr>
          <w:rFonts w:ascii="Arial" w:hAnsi="Arial" w:cs="Arial"/>
          <w:sz w:val="16"/>
          <w:szCs w:val="16"/>
        </w:rPr>
      </w:pPr>
    </w:p>
    <w:p w14:paraId="02373E92" w14:textId="77777777" w:rsidR="00E5018D" w:rsidRDefault="00E5018D" w:rsidP="00E5018D">
      <w:pPr>
        <w:rPr>
          <w:rFonts w:ascii="Arial" w:hAnsi="Arial" w:cs="Arial"/>
        </w:rPr>
      </w:pPr>
      <w:r w:rsidRPr="00E63613">
        <w:rPr>
          <w:rFonts w:ascii="Arial" w:hAnsi="Arial" w:cs="Arial"/>
          <w:i/>
        </w:rPr>
        <w:t xml:space="preserve">Stage 2 </w:t>
      </w:r>
      <w:r>
        <w:rPr>
          <w:rFonts w:ascii="Arial" w:hAnsi="Arial" w:cs="Arial"/>
          <w:i/>
        </w:rPr>
        <w:t>–</w:t>
      </w:r>
      <w:r w:rsidRPr="00E63613">
        <w:rPr>
          <w:rFonts w:ascii="Arial" w:hAnsi="Arial" w:cs="Arial"/>
          <w:i/>
        </w:rPr>
        <w:t xml:space="preserve"> </w:t>
      </w:r>
      <w:r>
        <w:rPr>
          <w:rFonts w:ascii="Arial" w:hAnsi="Arial" w:cs="Arial"/>
          <w:i/>
        </w:rPr>
        <w:t xml:space="preserve">Consider outcomes as a </w:t>
      </w:r>
      <w:r w:rsidRPr="00E63613">
        <w:rPr>
          <w:rFonts w:ascii="Arial" w:hAnsi="Arial" w:cs="Arial"/>
          <w:i/>
        </w:rPr>
        <w:t>whole governing body</w:t>
      </w:r>
      <w:r w:rsidRPr="00A80D96">
        <w:rPr>
          <w:rFonts w:ascii="Arial" w:hAnsi="Arial" w:cs="Arial"/>
        </w:rPr>
        <w:t xml:space="preserve"> </w:t>
      </w:r>
    </w:p>
    <w:p w14:paraId="1C681D84" w14:textId="77777777" w:rsidR="00E5018D" w:rsidRPr="00B236FF" w:rsidRDefault="00E5018D" w:rsidP="00E5018D">
      <w:pPr>
        <w:rPr>
          <w:rFonts w:ascii="Arial" w:hAnsi="Arial" w:cs="Arial"/>
          <w:sz w:val="16"/>
          <w:szCs w:val="16"/>
        </w:rPr>
      </w:pPr>
    </w:p>
    <w:p w14:paraId="61410674" w14:textId="77777777" w:rsidR="00E5018D" w:rsidRPr="00A80D96" w:rsidRDefault="00E5018D" w:rsidP="00E5018D">
      <w:pPr>
        <w:pStyle w:val="BodyText"/>
      </w:pPr>
      <w:r w:rsidRPr="00763101">
        <w:rPr>
          <w:b w:val="0"/>
        </w:rPr>
        <w:t>The group results should then be recorded in a master booklet, on a chart or table / spreadsheet to enable governors to retain a record of the proceedings and discuss the outcomes.</w:t>
      </w:r>
      <w:r>
        <w:t xml:space="preserve">  </w:t>
      </w:r>
      <w:r w:rsidRPr="00763101">
        <w:rPr>
          <w:b w:val="0"/>
          <w:bCs w:val="0"/>
          <w:iCs w:val="0"/>
        </w:rPr>
        <w:t>Think about where evidence for your view might be found and mak</w:t>
      </w:r>
      <w:r>
        <w:rPr>
          <w:b w:val="0"/>
          <w:bCs w:val="0"/>
          <w:iCs w:val="0"/>
        </w:rPr>
        <w:t>e sure you keep a record of this information</w:t>
      </w:r>
      <w:r w:rsidRPr="00763101">
        <w:rPr>
          <w:b w:val="0"/>
          <w:bCs w:val="0"/>
          <w:iCs w:val="0"/>
        </w:rPr>
        <w:t xml:space="preserve">.  </w:t>
      </w:r>
      <w:r w:rsidRPr="00763101">
        <w:rPr>
          <w:b w:val="0"/>
        </w:rPr>
        <w:t>This stage will include identification of development priorities.</w:t>
      </w:r>
      <w:r>
        <w:t xml:space="preserve"> </w:t>
      </w:r>
    </w:p>
    <w:p w14:paraId="16A17526" w14:textId="77777777" w:rsidR="00E5018D" w:rsidRPr="00B236FF" w:rsidRDefault="00E5018D" w:rsidP="00E5018D">
      <w:pPr>
        <w:jc w:val="center"/>
        <w:rPr>
          <w:rFonts w:ascii="Arial" w:hAnsi="Arial" w:cs="Arial"/>
          <w:sz w:val="16"/>
          <w:szCs w:val="16"/>
        </w:rPr>
      </w:pPr>
    </w:p>
    <w:p w14:paraId="4B17E096" w14:textId="77777777" w:rsidR="00E5018D" w:rsidRPr="003931E0" w:rsidRDefault="00E5018D" w:rsidP="00E5018D">
      <w:pPr>
        <w:rPr>
          <w:rFonts w:ascii="Arial" w:hAnsi="Arial" w:cs="Arial"/>
          <w:i/>
        </w:rPr>
      </w:pPr>
      <w:r w:rsidRPr="003931E0">
        <w:rPr>
          <w:rFonts w:ascii="Arial" w:hAnsi="Arial" w:cs="Arial"/>
          <w:i/>
        </w:rPr>
        <w:t>Stage 3 – Plan to further develop governing body</w:t>
      </w:r>
      <w:r>
        <w:rPr>
          <w:rFonts w:ascii="Arial" w:hAnsi="Arial" w:cs="Arial"/>
          <w:i/>
        </w:rPr>
        <w:t xml:space="preserve"> </w:t>
      </w:r>
      <w:r w:rsidRPr="003931E0">
        <w:rPr>
          <w:rFonts w:ascii="Arial" w:hAnsi="Arial" w:cs="Arial"/>
          <w:i/>
        </w:rPr>
        <w:t xml:space="preserve">effectiveness </w:t>
      </w:r>
    </w:p>
    <w:p w14:paraId="6E0FB3A8" w14:textId="77777777" w:rsidR="00E5018D" w:rsidRPr="00B236FF" w:rsidRDefault="00E5018D" w:rsidP="00E5018D">
      <w:pPr>
        <w:jc w:val="center"/>
        <w:rPr>
          <w:rFonts w:ascii="Arial" w:hAnsi="Arial" w:cs="Arial"/>
          <w:sz w:val="16"/>
          <w:szCs w:val="16"/>
        </w:rPr>
      </w:pPr>
    </w:p>
    <w:p w14:paraId="6B6C13B6" w14:textId="77777777" w:rsidR="00E5018D" w:rsidRPr="00A80D96" w:rsidRDefault="00E5018D" w:rsidP="00E5018D">
      <w:pPr>
        <w:rPr>
          <w:rFonts w:ascii="Arial" w:hAnsi="Arial" w:cs="Arial"/>
        </w:rPr>
      </w:pPr>
      <w:r>
        <w:rPr>
          <w:rFonts w:ascii="Arial" w:hAnsi="Arial" w:cs="Arial"/>
        </w:rPr>
        <w:t xml:space="preserve">It should be possible to start to consider what your governing body could do to address development needs identified but it is unreasonable to expect to be able to </w:t>
      </w:r>
      <w:r w:rsidRPr="00AE2AEF">
        <w:rPr>
          <w:rFonts w:ascii="Arial" w:hAnsi="Arial" w:cs="Arial"/>
        </w:rPr>
        <w:t>finalise</w:t>
      </w:r>
      <w:r>
        <w:rPr>
          <w:rFonts w:ascii="Arial" w:hAnsi="Arial" w:cs="Arial"/>
        </w:rPr>
        <w:t xml:space="preserve"> detailed plans during the session. To complete this it is normal for governors to </w:t>
      </w:r>
      <w:r w:rsidRPr="00A80D96">
        <w:rPr>
          <w:rFonts w:ascii="Arial" w:hAnsi="Arial" w:cs="Arial"/>
        </w:rPr>
        <w:t>appoint a small</w:t>
      </w:r>
      <w:r>
        <w:rPr>
          <w:rFonts w:ascii="Arial" w:hAnsi="Arial" w:cs="Arial"/>
        </w:rPr>
        <w:t xml:space="preserve"> group, say the Development and Training</w:t>
      </w:r>
      <w:r w:rsidRPr="00A80D96">
        <w:rPr>
          <w:rFonts w:ascii="Arial" w:hAnsi="Arial" w:cs="Arial"/>
        </w:rPr>
        <w:t xml:space="preserve"> Governor, Chair, Vice-Chair and Headteacher, to suggest an order of priorities and a time-table for implementing them. </w:t>
      </w:r>
    </w:p>
    <w:p w14:paraId="2C3D2BAC" w14:textId="77777777" w:rsidR="00E5018D" w:rsidRPr="00B236FF" w:rsidRDefault="00E5018D" w:rsidP="00E5018D">
      <w:pPr>
        <w:rPr>
          <w:rFonts w:ascii="Arial" w:hAnsi="Arial" w:cs="Arial"/>
          <w:sz w:val="16"/>
          <w:szCs w:val="16"/>
        </w:rPr>
      </w:pPr>
    </w:p>
    <w:p w14:paraId="41C13762" w14:textId="77777777" w:rsidR="00E5018D" w:rsidRPr="00A80D96" w:rsidRDefault="00E5018D" w:rsidP="00E5018D">
      <w:pPr>
        <w:rPr>
          <w:rFonts w:ascii="Arial" w:hAnsi="Arial" w:cs="Arial"/>
        </w:rPr>
      </w:pPr>
      <w:r w:rsidRPr="00A80D96">
        <w:rPr>
          <w:rFonts w:ascii="Arial" w:hAnsi="Arial" w:cs="Arial"/>
        </w:rPr>
        <w:t xml:space="preserve">The governing body will then need to agree the most suitable way forward. The following suggestions should be considered: </w:t>
      </w:r>
    </w:p>
    <w:p w14:paraId="2C767289" w14:textId="77777777" w:rsidR="00E5018D" w:rsidRPr="00A80D96" w:rsidRDefault="00E5018D" w:rsidP="001C1273">
      <w:pPr>
        <w:numPr>
          <w:ilvl w:val="0"/>
          <w:numId w:val="1"/>
        </w:numPr>
        <w:rPr>
          <w:rFonts w:ascii="Arial" w:hAnsi="Arial" w:cs="Arial"/>
        </w:rPr>
      </w:pPr>
      <w:r w:rsidRPr="00A80D96">
        <w:rPr>
          <w:rFonts w:ascii="Arial" w:hAnsi="Arial" w:cs="Arial"/>
        </w:rPr>
        <w:t>experienced governors to lead ‘in-house’ training sessions,</w:t>
      </w:r>
    </w:p>
    <w:p w14:paraId="5714B3A1" w14:textId="546285E4" w:rsidR="00E5018D" w:rsidRPr="00A80D96" w:rsidRDefault="00E5018D" w:rsidP="001C1273">
      <w:pPr>
        <w:numPr>
          <w:ilvl w:val="0"/>
          <w:numId w:val="1"/>
        </w:numPr>
        <w:rPr>
          <w:rFonts w:ascii="Arial" w:hAnsi="Arial" w:cs="Arial"/>
        </w:rPr>
      </w:pPr>
      <w:r w:rsidRPr="00A80D96">
        <w:rPr>
          <w:rFonts w:ascii="Arial" w:hAnsi="Arial" w:cs="Arial"/>
        </w:rPr>
        <w:t>individual governors to attend appropri</w:t>
      </w:r>
      <w:r>
        <w:rPr>
          <w:rFonts w:ascii="Arial" w:hAnsi="Arial" w:cs="Arial"/>
        </w:rPr>
        <w:t>ate centre-based courses organis</w:t>
      </w:r>
      <w:r w:rsidRPr="00A80D96">
        <w:rPr>
          <w:rFonts w:ascii="Arial" w:hAnsi="Arial" w:cs="Arial"/>
        </w:rPr>
        <w:t xml:space="preserve">ed by Hampshire Governor Services and share expertise gained with the governing body, or </w:t>
      </w:r>
    </w:p>
    <w:p w14:paraId="503C1ABA" w14:textId="77777777" w:rsidR="00E5018D" w:rsidRPr="00A80D96" w:rsidRDefault="00E5018D" w:rsidP="001C1273">
      <w:pPr>
        <w:numPr>
          <w:ilvl w:val="0"/>
          <w:numId w:val="1"/>
        </w:numPr>
        <w:rPr>
          <w:rFonts w:ascii="Arial" w:hAnsi="Arial" w:cs="Arial"/>
        </w:rPr>
      </w:pPr>
      <w:r w:rsidRPr="00A80D96">
        <w:rPr>
          <w:rFonts w:ascii="Arial" w:hAnsi="Arial" w:cs="Arial"/>
        </w:rPr>
        <w:lastRenderedPageBreak/>
        <w:t>the governing body to arrange a whole governing body training session, led by a tutor, on an agreed topic.</w:t>
      </w:r>
    </w:p>
    <w:p w14:paraId="11A36CFA" w14:textId="6F436936" w:rsidR="5225BB77" w:rsidRDefault="5225BB77" w:rsidP="5225BB77">
      <w:pPr>
        <w:pStyle w:val="Default"/>
        <w:rPr>
          <w:rFonts w:ascii="Arial" w:hAnsi="Arial" w:cs="Arial"/>
          <w:b/>
          <w:bCs/>
          <w:sz w:val="28"/>
          <w:szCs w:val="28"/>
        </w:rPr>
      </w:pPr>
      <w:bookmarkStart w:id="1" w:name="_Toc397342903"/>
      <w:bookmarkEnd w:id="1"/>
    </w:p>
    <w:p w14:paraId="4DAF02AF" w14:textId="31FA7088" w:rsidR="5225BB77" w:rsidRDefault="5225BB77" w:rsidP="5225BB77">
      <w:pPr>
        <w:pStyle w:val="Default"/>
        <w:rPr>
          <w:rFonts w:ascii="Arial" w:hAnsi="Arial" w:cs="Arial"/>
        </w:rPr>
      </w:pPr>
    </w:p>
    <w:p w14:paraId="61485B54" w14:textId="77777777" w:rsidR="00E5018D" w:rsidRDefault="00E5018D" w:rsidP="00E5018D">
      <w:pPr>
        <w:pStyle w:val="Default"/>
        <w:rPr>
          <w:rFonts w:ascii="Arial" w:hAnsi="Arial" w:cs="Arial"/>
          <w:b/>
          <w:bCs/>
        </w:rPr>
      </w:pPr>
      <w:r w:rsidRPr="5225BB77">
        <w:rPr>
          <w:rFonts w:ascii="Arial" w:hAnsi="Arial" w:cs="Arial"/>
          <w:b/>
          <w:bCs/>
        </w:rPr>
        <w:br w:type="page"/>
      </w:r>
    </w:p>
    <w:p w14:paraId="16D658A0" w14:textId="3A4C7A50" w:rsidR="00E5018D" w:rsidRPr="00AA240F" w:rsidRDefault="5225BB77" w:rsidP="5225BB77">
      <w:pPr>
        <w:pStyle w:val="Default"/>
        <w:rPr>
          <w:rFonts w:ascii="Arial" w:hAnsi="Arial" w:cs="Arial"/>
          <w:b/>
          <w:bCs/>
        </w:rPr>
      </w:pPr>
      <w:r w:rsidRPr="5225BB77">
        <w:rPr>
          <w:rFonts w:ascii="Arial" w:hAnsi="Arial" w:cs="Arial"/>
          <w:b/>
          <w:bCs/>
        </w:rPr>
        <w:lastRenderedPageBreak/>
        <w:t xml:space="preserve">Appendix 1 </w:t>
      </w:r>
    </w:p>
    <w:p w14:paraId="27663912" w14:textId="77777777" w:rsidR="00E5018D" w:rsidRPr="00AA240F" w:rsidRDefault="00E5018D" w:rsidP="5225BB77">
      <w:pPr>
        <w:pStyle w:val="Default"/>
        <w:rPr>
          <w:rFonts w:ascii="Arial" w:hAnsi="Arial" w:cs="Arial"/>
          <w:b/>
          <w:bCs/>
        </w:rPr>
      </w:pPr>
    </w:p>
    <w:p w14:paraId="3E0854FC" w14:textId="64FE5D3D" w:rsidR="00E5018D" w:rsidRPr="00AA240F" w:rsidRDefault="5225BB77" w:rsidP="5225BB77">
      <w:pPr>
        <w:pStyle w:val="Default"/>
        <w:rPr>
          <w:rFonts w:ascii="Arial" w:hAnsi="Arial" w:cs="Arial"/>
          <w:b/>
          <w:bCs/>
          <w:sz w:val="28"/>
          <w:szCs w:val="28"/>
        </w:rPr>
      </w:pPr>
      <w:r w:rsidRPr="5225BB77">
        <w:rPr>
          <w:rFonts w:ascii="Arial" w:hAnsi="Arial" w:cs="Arial"/>
          <w:b/>
          <w:bCs/>
        </w:rPr>
        <w:t>Statutory Policies required for schools and academy trusts</w:t>
      </w:r>
      <w:r w:rsidRPr="5225BB77">
        <w:rPr>
          <w:rFonts w:ascii="Arial" w:hAnsi="Arial" w:cs="Arial"/>
          <w:b/>
          <w:bCs/>
          <w:sz w:val="28"/>
          <w:szCs w:val="28"/>
        </w:rPr>
        <w:t xml:space="preserve"> </w:t>
      </w:r>
    </w:p>
    <w:p w14:paraId="49C0D310" w14:textId="664CDF7B" w:rsidR="00E5018D" w:rsidRPr="00AA240F" w:rsidRDefault="00E5018D" w:rsidP="5225BB77">
      <w:pPr>
        <w:pStyle w:val="Default"/>
        <w:rPr>
          <w:rFonts w:ascii="Arial" w:hAnsi="Arial" w:cs="Arial"/>
        </w:rPr>
      </w:pPr>
    </w:p>
    <w:p w14:paraId="45EBD11F" w14:textId="1D3E77DE" w:rsidR="00E5018D" w:rsidRPr="00AA240F" w:rsidRDefault="5225BB77" w:rsidP="5225BB77">
      <w:pPr>
        <w:pStyle w:val="Default"/>
        <w:rPr>
          <w:rFonts w:ascii="Arial" w:hAnsi="Arial" w:cs="Arial"/>
        </w:rPr>
      </w:pPr>
      <w:r w:rsidRPr="5225BB77">
        <w:rPr>
          <w:rFonts w:ascii="Arial" w:hAnsi="Arial" w:cs="Arial"/>
        </w:rPr>
        <w:t xml:space="preserve">Not all of these policies are required for all types of school.  A detailed list of policies and documents required by regulations are available </w:t>
      </w:r>
      <w:hyperlink r:id="rId13">
        <w:r w:rsidRPr="5225BB77">
          <w:rPr>
            <w:rStyle w:val="Hyperlink"/>
            <w:rFonts w:ascii="Arial" w:hAnsi="Arial" w:cs="Arial"/>
          </w:rPr>
          <w:t>here</w:t>
        </w:r>
      </w:hyperlink>
      <w:r w:rsidRPr="5225BB77">
        <w:rPr>
          <w:rFonts w:ascii="Arial" w:hAnsi="Arial" w:cs="Arial"/>
        </w:rPr>
        <w:t xml:space="preserve">. </w:t>
      </w:r>
    </w:p>
    <w:p w14:paraId="28864399" w14:textId="757A3368" w:rsidR="00E5018D" w:rsidRPr="00AA240F" w:rsidRDefault="00E5018D" w:rsidP="5225BB77">
      <w:pPr>
        <w:pStyle w:val="Default"/>
        <w:rPr>
          <w:rFonts w:ascii="Arial" w:hAnsi="Arial" w:cs="Arial"/>
          <w:b/>
          <w:bCs/>
        </w:rPr>
      </w:pPr>
    </w:p>
    <w:p w14:paraId="2FE48367" w14:textId="7FF455F7" w:rsidR="00E5018D" w:rsidRPr="00AA240F" w:rsidRDefault="5225BB77" w:rsidP="5225BB77">
      <w:pPr>
        <w:pStyle w:val="Default"/>
        <w:rPr>
          <w:rFonts w:ascii="Arial" w:hAnsi="Arial" w:cs="Arial"/>
          <w:b/>
          <w:bCs/>
        </w:rPr>
      </w:pPr>
      <w:r w:rsidRPr="5225BB77">
        <w:rPr>
          <w:rFonts w:ascii="Arial" w:hAnsi="Arial" w:cs="Arial"/>
          <w:b/>
          <w:bCs/>
        </w:rPr>
        <w:t>Appendix 2 - Ofsted Inspection (September 2019)</w:t>
      </w:r>
    </w:p>
    <w:p w14:paraId="6C91D0BF" w14:textId="77777777" w:rsidR="00E5018D" w:rsidRPr="00AA240F" w:rsidRDefault="00E5018D" w:rsidP="00E5018D">
      <w:pPr>
        <w:pStyle w:val="Default"/>
        <w:rPr>
          <w:rFonts w:ascii="Arial" w:hAnsi="Arial" w:cs="Arial"/>
          <w:b/>
        </w:rPr>
      </w:pPr>
    </w:p>
    <w:p w14:paraId="3102106C" w14:textId="77777777" w:rsidR="00E5018D" w:rsidRPr="00AA240F" w:rsidRDefault="00E5018D" w:rsidP="00E5018D">
      <w:pPr>
        <w:pStyle w:val="Default"/>
        <w:rPr>
          <w:rFonts w:ascii="Arial" w:hAnsi="Arial" w:cs="Arial"/>
          <w:b/>
          <w:bCs/>
        </w:rPr>
      </w:pPr>
      <w:r w:rsidRPr="00AA240F">
        <w:rPr>
          <w:rFonts w:ascii="Arial" w:hAnsi="Arial" w:cs="Arial"/>
          <w:b/>
        </w:rPr>
        <w:t>Governance</w:t>
      </w:r>
    </w:p>
    <w:p w14:paraId="373CBB67" w14:textId="77777777" w:rsidR="00E5018D" w:rsidRPr="00AA240F" w:rsidRDefault="00E5018D" w:rsidP="00E5018D">
      <w:pPr>
        <w:autoSpaceDE w:val="0"/>
        <w:autoSpaceDN w:val="0"/>
        <w:adjustRightInd w:val="0"/>
        <w:rPr>
          <w:rFonts w:ascii="Arial" w:eastAsiaTheme="minorHAnsi" w:hAnsi="Arial" w:cs="Arial"/>
          <w:color w:val="000000"/>
        </w:rPr>
      </w:pPr>
    </w:p>
    <w:p w14:paraId="2FEE32CA" w14:textId="55E03866" w:rsidR="00E5018D" w:rsidRPr="00AA240F" w:rsidRDefault="00E5018D" w:rsidP="00E5018D">
      <w:pPr>
        <w:autoSpaceDE w:val="0"/>
        <w:autoSpaceDN w:val="0"/>
        <w:adjustRightInd w:val="0"/>
        <w:rPr>
          <w:rFonts w:ascii="Arial" w:eastAsiaTheme="minorHAnsi" w:hAnsi="Arial" w:cs="Arial"/>
          <w:color w:val="000000"/>
        </w:rPr>
      </w:pPr>
      <w:r w:rsidRPr="00AA240F">
        <w:rPr>
          <w:rFonts w:ascii="Arial" w:eastAsiaTheme="minorHAnsi" w:hAnsi="Arial" w:cs="Arial"/>
          <w:color w:val="000000"/>
        </w:rPr>
        <w:t xml:space="preserve">Inspectors will seek evidence of the impact of those responsible for governance. This includes maintained school governors, proprietors or academy trustees. In a multi-academy trust this may include members of the local governing board at school level, as well as the trustees. </w:t>
      </w:r>
    </w:p>
    <w:p w14:paraId="601F3716" w14:textId="77777777" w:rsidR="00E5018D" w:rsidRPr="00AA240F" w:rsidRDefault="00E5018D" w:rsidP="00E5018D">
      <w:pPr>
        <w:autoSpaceDE w:val="0"/>
        <w:autoSpaceDN w:val="0"/>
        <w:adjustRightInd w:val="0"/>
        <w:rPr>
          <w:rFonts w:ascii="Arial" w:hAnsi="Arial" w:cs="Arial"/>
          <w:b/>
          <w:bCs/>
        </w:rPr>
      </w:pPr>
    </w:p>
    <w:p w14:paraId="289140AD" w14:textId="5ADFD8A3" w:rsidR="00E5018D" w:rsidRPr="00AA240F" w:rsidRDefault="00E5018D" w:rsidP="00E5018D">
      <w:pPr>
        <w:pStyle w:val="Heading2"/>
        <w:rPr>
          <w:rFonts w:ascii="Arial" w:hAnsi="Arial" w:cs="Arial"/>
          <w:i/>
          <w:sz w:val="24"/>
          <w:szCs w:val="24"/>
        </w:rPr>
      </w:pPr>
      <w:bookmarkStart w:id="2" w:name="_Toc393813362"/>
      <w:bookmarkStart w:id="3" w:name="_Toc407103380"/>
      <w:r w:rsidRPr="00AA240F">
        <w:rPr>
          <w:rFonts w:ascii="Arial" w:hAnsi="Arial" w:cs="Arial"/>
          <w:sz w:val="24"/>
          <w:szCs w:val="24"/>
        </w:rPr>
        <w:t xml:space="preserve">Grade descriptors </w:t>
      </w:r>
      <w:r w:rsidRPr="00AA240F">
        <w:rPr>
          <w:rStyle w:val="Heading3Char"/>
          <w:rFonts w:ascii="Arial" w:hAnsi="Arial" w:cs="Arial"/>
        </w:rPr>
        <w:t xml:space="preserve">– </w:t>
      </w:r>
      <w:bookmarkEnd w:id="2"/>
      <w:bookmarkEnd w:id="3"/>
      <w:r w:rsidRPr="00AA240F">
        <w:rPr>
          <w:rFonts w:ascii="Arial" w:hAnsi="Arial" w:cs="Arial"/>
          <w:sz w:val="24"/>
          <w:szCs w:val="24"/>
        </w:rPr>
        <w:t xml:space="preserve">Leadership and management </w:t>
      </w:r>
    </w:p>
    <w:p w14:paraId="676B0616" w14:textId="77777777" w:rsidR="00E5018D" w:rsidRPr="00AA240F" w:rsidRDefault="00E5018D" w:rsidP="00E5018D">
      <w:pPr>
        <w:pStyle w:val="Heading2"/>
        <w:rPr>
          <w:rFonts w:ascii="Arial" w:hAnsi="Arial" w:cs="Arial"/>
          <w:b/>
          <w:i/>
          <w:sz w:val="24"/>
          <w:szCs w:val="24"/>
        </w:rPr>
      </w:pPr>
      <w:r w:rsidRPr="00AA240F">
        <w:rPr>
          <w:rFonts w:ascii="Arial" w:hAnsi="Arial" w:cs="Arial"/>
          <w:sz w:val="24"/>
          <w:szCs w:val="24"/>
        </w:rPr>
        <w:t>Note: Grade descriptors are not a checklist. Inspectors adopt a ‘best fit’ approach that relies on the professional judgement of the inspection team.</w:t>
      </w:r>
    </w:p>
    <w:p w14:paraId="0FD560A6" w14:textId="77777777" w:rsidR="00E5018D" w:rsidRPr="008B7B83" w:rsidRDefault="00E5018D" w:rsidP="00E5018D"/>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47"/>
      </w:tblGrid>
      <w:tr w:rsidR="00E5018D" w:rsidRPr="00532C97" w14:paraId="092EB99B" w14:textId="77777777" w:rsidTr="009A009F">
        <w:tc>
          <w:tcPr>
            <w:tcW w:w="9747" w:type="dxa"/>
          </w:tcPr>
          <w:p w14:paraId="10C10210" w14:textId="77777777" w:rsidR="00AA240F" w:rsidRPr="00AA240F" w:rsidRDefault="00E5018D" w:rsidP="00E5018D">
            <w:pPr>
              <w:pStyle w:val="Default"/>
              <w:rPr>
                <w:rFonts w:ascii="Arial" w:hAnsi="Arial" w:cs="Arial"/>
                <w:b/>
              </w:rPr>
            </w:pPr>
            <w:r w:rsidRPr="00AA240F">
              <w:rPr>
                <w:rFonts w:ascii="Arial" w:hAnsi="Arial" w:cs="Arial"/>
                <w:b/>
              </w:rPr>
              <w:t xml:space="preserve">Outstanding (1) </w:t>
            </w:r>
          </w:p>
          <w:p w14:paraId="53E9718D" w14:textId="77777777" w:rsidR="00AA240F" w:rsidRPr="00AA240F" w:rsidRDefault="00AA240F" w:rsidP="00E5018D">
            <w:pPr>
              <w:pStyle w:val="Default"/>
              <w:rPr>
                <w:rFonts w:ascii="Arial" w:hAnsi="Arial" w:cs="Arial"/>
              </w:rPr>
            </w:pPr>
          </w:p>
          <w:p w14:paraId="0151B595" w14:textId="77777777" w:rsidR="00AA240F" w:rsidRDefault="00E5018D" w:rsidP="001C1273">
            <w:pPr>
              <w:pStyle w:val="Default"/>
              <w:numPr>
                <w:ilvl w:val="0"/>
                <w:numId w:val="15"/>
              </w:numPr>
              <w:rPr>
                <w:rFonts w:ascii="Arial" w:hAnsi="Arial" w:cs="Arial"/>
              </w:rPr>
            </w:pPr>
            <w:r w:rsidRPr="00AA240F">
              <w:rPr>
                <w:rFonts w:ascii="Arial" w:hAnsi="Arial" w:cs="Arial"/>
              </w:rPr>
              <w:t xml:space="preserve">The school meets all the criteria for good in leadership and management securely and consistently. </w:t>
            </w:r>
          </w:p>
          <w:p w14:paraId="1CAAECA8" w14:textId="4BE09219" w:rsidR="00AA240F" w:rsidRPr="00AA240F" w:rsidRDefault="00E5018D" w:rsidP="001C1273">
            <w:pPr>
              <w:pStyle w:val="Default"/>
              <w:numPr>
                <w:ilvl w:val="0"/>
                <w:numId w:val="15"/>
              </w:numPr>
              <w:rPr>
                <w:rFonts w:ascii="Arial" w:hAnsi="Arial" w:cs="Arial"/>
              </w:rPr>
            </w:pPr>
            <w:r w:rsidRPr="00AA240F">
              <w:rPr>
                <w:rFonts w:ascii="Arial" w:hAnsi="Arial" w:cs="Arial"/>
              </w:rPr>
              <w:t xml:space="preserve">Leadership and management are exceptional. </w:t>
            </w:r>
          </w:p>
          <w:p w14:paraId="5D6F7A73" w14:textId="77777777" w:rsidR="00AA240F" w:rsidRPr="00AA240F" w:rsidRDefault="00AA240F" w:rsidP="00E5018D">
            <w:pPr>
              <w:pStyle w:val="Default"/>
              <w:rPr>
                <w:rFonts w:ascii="Arial" w:hAnsi="Arial" w:cs="Arial"/>
              </w:rPr>
            </w:pPr>
          </w:p>
          <w:p w14:paraId="165A8ACF" w14:textId="64459B9B" w:rsidR="00AA240F" w:rsidRPr="00AA240F" w:rsidRDefault="00E5018D" w:rsidP="00E5018D">
            <w:pPr>
              <w:pStyle w:val="Default"/>
              <w:rPr>
                <w:rFonts w:ascii="Arial" w:hAnsi="Arial" w:cs="Arial"/>
              </w:rPr>
            </w:pPr>
            <w:r w:rsidRPr="00AA240F">
              <w:rPr>
                <w:rFonts w:ascii="Arial" w:hAnsi="Arial" w:cs="Arial"/>
              </w:rPr>
              <w:t xml:space="preserve">In addition, the following apply: </w:t>
            </w:r>
          </w:p>
          <w:p w14:paraId="01411FBB" w14:textId="77777777" w:rsidR="00AA240F" w:rsidRDefault="00E5018D" w:rsidP="001C1273">
            <w:pPr>
              <w:pStyle w:val="Default"/>
              <w:numPr>
                <w:ilvl w:val="0"/>
                <w:numId w:val="16"/>
              </w:numPr>
              <w:rPr>
                <w:rFonts w:ascii="Arial" w:hAnsi="Arial" w:cs="Arial"/>
              </w:rPr>
            </w:pPr>
            <w:r w:rsidRPr="00AA240F">
              <w:rPr>
                <w:rFonts w:ascii="Arial" w:hAnsi="Arial" w:cs="Arial"/>
              </w:rPr>
              <w:t xml:space="preserve">Leaders ensure that teachers receive focused and highly effective professional development. Teachers’ subject, pedagogical and pedagogical content knowledge consistently build and develop over time. This consistently translates into improvements in the teaching of the curriculum. </w:t>
            </w:r>
          </w:p>
          <w:p w14:paraId="2785E882" w14:textId="77777777" w:rsidR="00AA240F" w:rsidRDefault="00E5018D" w:rsidP="001C1273">
            <w:pPr>
              <w:pStyle w:val="Default"/>
              <w:numPr>
                <w:ilvl w:val="0"/>
                <w:numId w:val="16"/>
              </w:numPr>
              <w:rPr>
                <w:rFonts w:ascii="Arial" w:hAnsi="Arial" w:cs="Arial"/>
              </w:rPr>
            </w:pPr>
            <w:r w:rsidRPr="00AA240F">
              <w:rPr>
                <w:rFonts w:ascii="Arial" w:hAnsi="Arial" w:cs="Arial"/>
              </w:rPr>
              <w:t xml:space="preserve">Leaders ensure that highly effective and meaningful engagement takes place with staff at all levels and that issues are identified. When issues are identified, in particular about workload, they are consistently dealt with appropriately and quickly. </w:t>
            </w:r>
          </w:p>
          <w:p w14:paraId="13178AA6" w14:textId="6D24600E" w:rsidR="00E5018D" w:rsidRPr="00AA240F" w:rsidRDefault="00E5018D" w:rsidP="001C1273">
            <w:pPr>
              <w:pStyle w:val="Default"/>
              <w:numPr>
                <w:ilvl w:val="0"/>
                <w:numId w:val="16"/>
              </w:numPr>
              <w:rPr>
                <w:rFonts w:ascii="Arial" w:hAnsi="Arial" w:cs="Arial"/>
              </w:rPr>
            </w:pPr>
            <w:r w:rsidRPr="00AA240F">
              <w:rPr>
                <w:rFonts w:ascii="Arial" w:hAnsi="Arial" w:cs="Arial"/>
              </w:rPr>
              <w:t>Staff consistently report high levels of support for well-being issues.</w:t>
            </w:r>
            <w:r>
              <w:t xml:space="preserve"> </w:t>
            </w:r>
            <w:r w:rsidRPr="00AA240F">
              <w:rPr>
                <w:sz w:val="22"/>
                <w:szCs w:val="22"/>
              </w:rPr>
              <w:t xml:space="preserve"> </w:t>
            </w:r>
          </w:p>
        </w:tc>
      </w:tr>
    </w:tbl>
    <w:p w14:paraId="609324BB" w14:textId="77777777" w:rsidR="00E5018D" w:rsidRDefault="00E5018D" w:rsidP="00E5018D">
      <w:pPr>
        <w:rPr>
          <w:i/>
          <w:sz w:val="20"/>
          <w:szCs w:val="20"/>
        </w:rPr>
      </w:pPr>
    </w:p>
    <w:p w14:paraId="07F50755" w14:textId="77777777" w:rsidR="00E5018D" w:rsidRPr="00D82FA6" w:rsidRDefault="00E5018D" w:rsidP="00E5018D">
      <w:pPr>
        <w:rPr>
          <w:i/>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47"/>
      </w:tblGrid>
      <w:tr w:rsidR="00E5018D" w:rsidRPr="003D29FC" w14:paraId="1E230B10" w14:textId="77777777" w:rsidTr="009A009F">
        <w:tc>
          <w:tcPr>
            <w:tcW w:w="9747" w:type="dxa"/>
          </w:tcPr>
          <w:p w14:paraId="5C4CEE7B" w14:textId="32AE6226" w:rsidR="00AA240F" w:rsidRDefault="00AA240F" w:rsidP="00AA240F">
            <w:pPr>
              <w:pStyle w:val="Default"/>
              <w:rPr>
                <w:rFonts w:ascii="Arial" w:hAnsi="Arial" w:cs="Arial"/>
                <w:b/>
              </w:rPr>
            </w:pPr>
            <w:r w:rsidRPr="00AA240F">
              <w:rPr>
                <w:rFonts w:ascii="Arial" w:hAnsi="Arial" w:cs="Arial"/>
                <w:b/>
              </w:rPr>
              <w:t xml:space="preserve">Good (2) </w:t>
            </w:r>
          </w:p>
          <w:p w14:paraId="66F81BFA" w14:textId="77777777" w:rsidR="00AA240F" w:rsidRPr="00AA240F" w:rsidRDefault="00AA240F" w:rsidP="00AA240F">
            <w:pPr>
              <w:pStyle w:val="Default"/>
              <w:rPr>
                <w:rFonts w:ascii="Arial" w:hAnsi="Arial" w:cs="Arial"/>
                <w:b/>
              </w:rPr>
            </w:pPr>
          </w:p>
          <w:p w14:paraId="4F0FBA29" w14:textId="77777777" w:rsidR="00AA240F" w:rsidRDefault="00AA240F" w:rsidP="001C1273">
            <w:pPr>
              <w:pStyle w:val="Default"/>
              <w:numPr>
                <w:ilvl w:val="0"/>
                <w:numId w:val="17"/>
              </w:numPr>
              <w:rPr>
                <w:rFonts w:ascii="Arial" w:hAnsi="Arial" w:cs="Arial"/>
              </w:rPr>
            </w:pPr>
            <w:r w:rsidRPr="00AA240F">
              <w:rPr>
                <w:rFonts w:ascii="Arial" w:hAnsi="Arial" w:cs="Arial"/>
              </w:rPr>
              <w:t>Leaders have a clear and ambitious vision for providing high-quality education to all pupils. This is realised through strong, shared values, policies and practice.</w:t>
            </w:r>
          </w:p>
          <w:p w14:paraId="6ACB45A5" w14:textId="77777777" w:rsidR="00AA240F" w:rsidRDefault="00AA240F" w:rsidP="001C1273">
            <w:pPr>
              <w:pStyle w:val="Default"/>
              <w:numPr>
                <w:ilvl w:val="0"/>
                <w:numId w:val="17"/>
              </w:numPr>
              <w:rPr>
                <w:rFonts w:ascii="Arial" w:hAnsi="Arial" w:cs="Arial"/>
              </w:rPr>
            </w:pPr>
            <w:r w:rsidRPr="00AA240F">
              <w:rPr>
                <w:rFonts w:ascii="Arial" w:hAnsi="Arial" w:cs="Arial"/>
              </w:rPr>
              <w:t xml:space="preserve">Leaders focus on improving teachers’ subject, pedagogical and pedagogical content knowledge in order to enhance the teaching of the curriculum and the appropriate use of assessment. The practice and subject knowledge of staff, including newly qualified teachers, build and improve over time. </w:t>
            </w:r>
          </w:p>
          <w:p w14:paraId="669C8412" w14:textId="3983DC4E" w:rsidR="00AA240F" w:rsidRDefault="00AA240F" w:rsidP="001C1273">
            <w:pPr>
              <w:pStyle w:val="Default"/>
              <w:numPr>
                <w:ilvl w:val="0"/>
                <w:numId w:val="17"/>
              </w:numPr>
              <w:rPr>
                <w:rFonts w:ascii="Arial" w:hAnsi="Arial" w:cs="Arial"/>
              </w:rPr>
            </w:pPr>
            <w:r w:rsidRPr="00AA240F">
              <w:rPr>
                <w:rFonts w:ascii="Arial" w:hAnsi="Arial" w:cs="Arial"/>
              </w:rPr>
              <w:t>Leaders aim to ensure that all pupils successfully complete their programmes of study. They provide the support for staff to make this possible. They create an inclusive culture and do not allow gaming or off</w:t>
            </w:r>
            <w:r w:rsidR="00240F75">
              <w:rPr>
                <w:rFonts w:ascii="Arial" w:hAnsi="Arial" w:cs="Arial"/>
              </w:rPr>
              <w:t xml:space="preserve"> </w:t>
            </w:r>
            <w:r w:rsidRPr="00AA240F">
              <w:rPr>
                <w:rFonts w:ascii="Arial" w:hAnsi="Arial" w:cs="Arial"/>
              </w:rPr>
              <w:t>rolling.</w:t>
            </w:r>
            <w:r w:rsidR="00E5018D" w:rsidRPr="00AA240F">
              <w:rPr>
                <w:rFonts w:ascii="Arial" w:hAnsi="Arial" w:cs="Arial"/>
                <w:sz w:val="22"/>
                <w:szCs w:val="22"/>
              </w:rPr>
              <w:t xml:space="preserve"> </w:t>
            </w:r>
          </w:p>
          <w:p w14:paraId="7132E424" w14:textId="77777777" w:rsidR="00AA240F" w:rsidRDefault="00AA240F" w:rsidP="001C1273">
            <w:pPr>
              <w:pStyle w:val="Default"/>
              <w:numPr>
                <w:ilvl w:val="0"/>
                <w:numId w:val="17"/>
              </w:numPr>
              <w:rPr>
                <w:rFonts w:ascii="Arial" w:hAnsi="Arial" w:cs="Arial"/>
              </w:rPr>
            </w:pPr>
            <w:r w:rsidRPr="00AA240F">
              <w:rPr>
                <w:rFonts w:ascii="Arial" w:hAnsi="Arial" w:cs="Arial"/>
              </w:rPr>
              <w:t xml:space="preserve">Leaders engage effectively with pupils and others in their community, including, </w:t>
            </w:r>
            <w:r w:rsidRPr="00AA240F">
              <w:rPr>
                <w:rFonts w:ascii="Arial" w:hAnsi="Arial" w:cs="Arial"/>
              </w:rPr>
              <w:lastRenderedPageBreak/>
              <w:t xml:space="preserve">when relevant, parents, employers and local services. Engagement opportunities are focused and purposive. </w:t>
            </w:r>
          </w:p>
          <w:p w14:paraId="43484280" w14:textId="77777777" w:rsidR="00AA240F" w:rsidRDefault="00AA240F" w:rsidP="001C1273">
            <w:pPr>
              <w:pStyle w:val="Default"/>
              <w:numPr>
                <w:ilvl w:val="0"/>
                <w:numId w:val="17"/>
              </w:numPr>
              <w:rPr>
                <w:rFonts w:ascii="Arial" w:hAnsi="Arial" w:cs="Arial"/>
              </w:rPr>
            </w:pPr>
            <w:r w:rsidRPr="00AA240F">
              <w:rPr>
                <w:rFonts w:ascii="Arial" w:hAnsi="Arial" w:cs="Arial"/>
              </w:rPr>
              <w:t xml:space="preserve">Leaders engage with their staff and are aware and take account of the main pressures on them. They are realistic and constructive in the way they manage staff, including their workload. </w:t>
            </w:r>
          </w:p>
          <w:p w14:paraId="5B0FBB11" w14:textId="77777777" w:rsidR="00AA240F" w:rsidRDefault="00AA240F" w:rsidP="001C1273">
            <w:pPr>
              <w:pStyle w:val="Default"/>
              <w:numPr>
                <w:ilvl w:val="0"/>
                <w:numId w:val="17"/>
              </w:numPr>
              <w:rPr>
                <w:rFonts w:ascii="Arial" w:hAnsi="Arial" w:cs="Arial"/>
              </w:rPr>
            </w:pPr>
            <w:r w:rsidRPr="00AA240F">
              <w:rPr>
                <w:rFonts w:ascii="Arial" w:hAnsi="Arial" w:cs="Arial"/>
              </w:rPr>
              <w:t xml:space="preserve">Leaders protect staff from bullying and harassment. </w:t>
            </w:r>
          </w:p>
          <w:p w14:paraId="6305F416" w14:textId="77777777" w:rsidR="00AA240F" w:rsidRDefault="00AA240F" w:rsidP="001C1273">
            <w:pPr>
              <w:pStyle w:val="Default"/>
              <w:numPr>
                <w:ilvl w:val="0"/>
                <w:numId w:val="17"/>
              </w:numPr>
              <w:rPr>
                <w:rFonts w:ascii="Arial" w:hAnsi="Arial" w:cs="Arial"/>
              </w:rPr>
            </w:pPr>
            <w:r w:rsidRPr="00AA240F">
              <w:rPr>
                <w:rFonts w:ascii="Arial" w:hAnsi="Arial" w:cs="Arial"/>
              </w:rPr>
              <w:t xml:space="preserve">Those responsible for governance understand their role and carry this out effectively. Governors/trustees ensure that the school has a clear vision and strategy, that resources are managed well and that leaders are held to account for the quality of education. </w:t>
            </w:r>
          </w:p>
          <w:p w14:paraId="48B8B8C7" w14:textId="77777777" w:rsidR="00AA240F" w:rsidRDefault="00AA240F" w:rsidP="001C1273">
            <w:pPr>
              <w:pStyle w:val="Default"/>
              <w:numPr>
                <w:ilvl w:val="0"/>
                <w:numId w:val="17"/>
              </w:numPr>
              <w:rPr>
                <w:rFonts w:ascii="Arial" w:hAnsi="Arial" w:cs="Arial"/>
              </w:rPr>
            </w:pPr>
            <w:r w:rsidRPr="00AA240F">
              <w:rPr>
                <w:rFonts w:ascii="Arial" w:hAnsi="Arial" w:cs="Arial"/>
              </w:rPr>
              <w:t xml:space="preserve">Those with responsibility for governance ensure that the school fulfils its statutory duties, for example under the Equality Act 2010, and other duties, for example in relation to the ‘Prevent’ duty and safeguarding. </w:t>
            </w:r>
          </w:p>
          <w:p w14:paraId="5DE7BBF8" w14:textId="2E31D4AD" w:rsidR="00AA240F" w:rsidRPr="00AA240F" w:rsidRDefault="00AA240F" w:rsidP="001C1273">
            <w:pPr>
              <w:pStyle w:val="Default"/>
              <w:numPr>
                <w:ilvl w:val="0"/>
                <w:numId w:val="17"/>
              </w:numPr>
              <w:rPr>
                <w:rFonts w:ascii="Arial" w:hAnsi="Arial" w:cs="Arial"/>
              </w:rPr>
            </w:pPr>
            <w:r w:rsidRPr="00AA240F">
              <w:rPr>
                <w:rFonts w:ascii="Arial" w:hAnsi="Arial" w:cs="Arial"/>
              </w:rPr>
              <w:t>The school has a culture of safeguarding that supports effective arrangements to: identify pupils who may need early help or who are at risk of neglect, abuse, grooming or exploitation; help pupils reduce their risk of harm by securing the support they need, or referring them in a timely way to those who have the expertise to help; and manage safe recruitment and allegations about adults who may be a risk to pupils.</w:t>
            </w:r>
          </w:p>
        </w:tc>
      </w:tr>
    </w:tbl>
    <w:p w14:paraId="416C22DA" w14:textId="77777777" w:rsidR="00E5018D" w:rsidRPr="003D29FC" w:rsidRDefault="00E5018D" w:rsidP="00E5018D">
      <w:pPr>
        <w:rPr>
          <w:rFonts w:ascii="Arial" w:hAnsi="Arial" w:cs="Arial"/>
          <w:i/>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47"/>
      </w:tblGrid>
      <w:tr w:rsidR="00E5018D" w:rsidRPr="003D29FC" w14:paraId="4C3647E2" w14:textId="77777777" w:rsidTr="009A009F">
        <w:tc>
          <w:tcPr>
            <w:tcW w:w="9747" w:type="dxa"/>
          </w:tcPr>
          <w:p w14:paraId="60BC98B3" w14:textId="77777777" w:rsidR="00AA240F" w:rsidRPr="00AA240F" w:rsidRDefault="00AA240F" w:rsidP="00AA240F">
            <w:pPr>
              <w:pStyle w:val="Tabletext-left"/>
              <w:rPr>
                <w:rFonts w:ascii="Arial" w:hAnsi="Arial" w:cs="Arial"/>
                <w:b/>
                <w:sz w:val="24"/>
              </w:rPr>
            </w:pPr>
            <w:r w:rsidRPr="00AA240F">
              <w:rPr>
                <w:rFonts w:ascii="Arial" w:hAnsi="Arial" w:cs="Arial"/>
                <w:b/>
                <w:sz w:val="24"/>
              </w:rPr>
              <w:t xml:space="preserve">Requires improvement (3) </w:t>
            </w:r>
          </w:p>
          <w:p w14:paraId="75F1D8BB" w14:textId="77777777" w:rsidR="00AA240F" w:rsidRPr="00AA240F" w:rsidRDefault="00AA240F" w:rsidP="00AA240F">
            <w:pPr>
              <w:pStyle w:val="Tabletext-left"/>
              <w:rPr>
                <w:rFonts w:ascii="Arial" w:hAnsi="Arial" w:cs="Arial"/>
                <w:sz w:val="24"/>
              </w:rPr>
            </w:pPr>
          </w:p>
          <w:p w14:paraId="4EF75625" w14:textId="77777777" w:rsidR="00AA240F" w:rsidRDefault="00AA240F" w:rsidP="001C1273">
            <w:pPr>
              <w:pStyle w:val="Tabletext-left"/>
              <w:numPr>
                <w:ilvl w:val="0"/>
                <w:numId w:val="18"/>
              </w:numPr>
              <w:rPr>
                <w:rFonts w:ascii="Arial" w:hAnsi="Arial" w:cs="Arial"/>
                <w:sz w:val="24"/>
              </w:rPr>
            </w:pPr>
            <w:r w:rsidRPr="00AA240F">
              <w:rPr>
                <w:rFonts w:ascii="Arial" w:hAnsi="Arial" w:cs="Arial"/>
                <w:sz w:val="24"/>
              </w:rPr>
              <w:t xml:space="preserve">Leadership and management are not good. </w:t>
            </w:r>
          </w:p>
          <w:p w14:paraId="5E49B1C9" w14:textId="4FF39711" w:rsidR="00E5018D" w:rsidRPr="00AA240F" w:rsidRDefault="00AA240F" w:rsidP="001C1273">
            <w:pPr>
              <w:pStyle w:val="Tabletext-left"/>
              <w:numPr>
                <w:ilvl w:val="0"/>
                <w:numId w:val="18"/>
              </w:numPr>
              <w:rPr>
                <w:rFonts w:ascii="Arial" w:hAnsi="Arial" w:cs="Arial"/>
                <w:sz w:val="24"/>
              </w:rPr>
            </w:pPr>
            <w:r w:rsidRPr="00AA240F">
              <w:rPr>
                <w:rFonts w:ascii="Arial" w:hAnsi="Arial" w:cs="Arial"/>
                <w:sz w:val="24"/>
              </w:rPr>
              <w:t>Safeguarding is effective, or there are minor weaknesses in safeguarding arrangements that are easy to put right and do not leave children either being harmed or at risk of harm.</w:t>
            </w:r>
          </w:p>
        </w:tc>
      </w:tr>
    </w:tbl>
    <w:p w14:paraId="5970771A" w14:textId="77777777" w:rsidR="00E5018D" w:rsidRPr="003D29FC" w:rsidRDefault="00E5018D" w:rsidP="00E5018D">
      <w:pPr>
        <w:rPr>
          <w:rFonts w:ascii="Arial" w:hAnsi="Arial" w:cs="Arial"/>
          <w:i/>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47"/>
      </w:tblGrid>
      <w:tr w:rsidR="00E5018D" w:rsidRPr="003D29FC" w14:paraId="298531C7" w14:textId="77777777" w:rsidTr="009A009F">
        <w:tc>
          <w:tcPr>
            <w:tcW w:w="9747" w:type="dxa"/>
          </w:tcPr>
          <w:p w14:paraId="4A95FDA8" w14:textId="77777777" w:rsidR="00E5018D" w:rsidRPr="002D4D34" w:rsidRDefault="00E5018D" w:rsidP="009A009F">
            <w:pPr>
              <w:pStyle w:val="Tabletext-left"/>
              <w:rPr>
                <w:rFonts w:ascii="Arial" w:hAnsi="Arial" w:cs="Arial"/>
                <w:b/>
                <w:sz w:val="24"/>
              </w:rPr>
            </w:pPr>
            <w:r w:rsidRPr="002D4D34">
              <w:rPr>
                <w:rFonts w:ascii="Arial" w:hAnsi="Arial" w:cs="Arial"/>
                <w:b/>
                <w:sz w:val="24"/>
              </w:rPr>
              <w:t>Inadequate (4)</w:t>
            </w:r>
          </w:p>
          <w:p w14:paraId="7730EE5E" w14:textId="77777777" w:rsidR="00E5018D" w:rsidRPr="002D4D34" w:rsidRDefault="00E5018D" w:rsidP="009A009F">
            <w:pPr>
              <w:pStyle w:val="Tabletext-left"/>
              <w:rPr>
                <w:rFonts w:ascii="Arial" w:hAnsi="Arial" w:cs="Arial"/>
                <w:sz w:val="24"/>
              </w:rPr>
            </w:pPr>
            <w:r w:rsidRPr="002D4D34">
              <w:rPr>
                <w:rFonts w:ascii="Arial" w:hAnsi="Arial" w:cs="Arial"/>
                <w:sz w:val="24"/>
              </w:rPr>
              <w:t xml:space="preserve">Leadership and management are likely to be inadequate </w:t>
            </w:r>
            <w:r w:rsidRPr="00AA240F">
              <w:rPr>
                <w:rFonts w:ascii="Arial" w:hAnsi="Arial" w:cs="Arial"/>
                <w:sz w:val="24"/>
              </w:rPr>
              <w:t>if one or more</w:t>
            </w:r>
            <w:r w:rsidRPr="002D4D34">
              <w:rPr>
                <w:rFonts w:ascii="Arial" w:hAnsi="Arial" w:cs="Arial"/>
                <w:sz w:val="24"/>
              </w:rPr>
              <w:t xml:space="preserve"> of the following applies.</w:t>
            </w:r>
          </w:p>
          <w:p w14:paraId="5A53CEDF" w14:textId="77777777" w:rsidR="00E5018D" w:rsidRDefault="00E5018D" w:rsidP="00AA240F">
            <w:pPr>
              <w:pStyle w:val="Tabletext-left"/>
              <w:rPr>
                <w:rFonts w:ascii="Arial" w:hAnsi="Arial" w:cs="Arial"/>
                <w:sz w:val="24"/>
              </w:rPr>
            </w:pPr>
          </w:p>
          <w:p w14:paraId="516AC7BD" w14:textId="77777777" w:rsidR="00AA240F" w:rsidRDefault="00AA240F" w:rsidP="001C1273">
            <w:pPr>
              <w:pStyle w:val="Tabletext-left"/>
              <w:numPr>
                <w:ilvl w:val="0"/>
                <w:numId w:val="19"/>
              </w:numPr>
              <w:rPr>
                <w:rFonts w:ascii="Arial" w:hAnsi="Arial" w:cs="Arial"/>
                <w:sz w:val="24"/>
              </w:rPr>
            </w:pPr>
            <w:r w:rsidRPr="00AA240F">
              <w:rPr>
                <w:rFonts w:ascii="Arial" w:hAnsi="Arial" w:cs="Arial"/>
                <w:sz w:val="24"/>
              </w:rPr>
              <w:t xml:space="preserve">The capacity for improving the quality of education provided by the school, or for improving the personal development and behaviour and attitudes of pupils, is poor or leaders are overly dependent on external support. </w:t>
            </w:r>
          </w:p>
          <w:p w14:paraId="5C4896C2" w14:textId="77777777" w:rsidR="00AA240F" w:rsidRDefault="00AA240F" w:rsidP="001C1273">
            <w:pPr>
              <w:pStyle w:val="Tabletext-left"/>
              <w:numPr>
                <w:ilvl w:val="0"/>
                <w:numId w:val="19"/>
              </w:numPr>
              <w:rPr>
                <w:rFonts w:ascii="Arial" w:hAnsi="Arial" w:cs="Arial"/>
                <w:sz w:val="24"/>
              </w:rPr>
            </w:pPr>
            <w:r w:rsidRPr="00AA240F">
              <w:rPr>
                <w:rFonts w:ascii="Arial" w:hAnsi="Arial" w:cs="Arial"/>
                <w:sz w:val="24"/>
              </w:rPr>
              <w:t xml:space="preserve">Leaders are not doing enough to tackle weaknesses in the school. </w:t>
            </w:r>
          </w:p>
          <w:p w14:paraId="0A68072F" w14:textId="77777777" w:rsidR="00AA240F" w:rsidRDefault="00AA240F" w:rsidP="001C1273">
            <w:pPr>
              <w:pStyle w:val="Tabletext-left"/>
              <w:numPr>
                <w:ilvl w:val="0"/>
                <w:numId w:val="19"/>
              </w:numPr>
              <w:rPr>
                <w:rFonts w:ascii="Arial" w:hAnsi="Arial" w:cs="Arial"/>
                <w:sz w:val="24"/>
              </w:rPr>
            </w:pPr>
            <w:r w:rsidRPr="00AA240F">
              <w:rPr>
                <w:rFonts w:ascii="Arial" w:hAnsi="Arial" w:cs="Arial"/>
                <w:sz w:val="24"/>
              </w:rPr>
              <w:t>The improvements that leaders and those responsible for governance have made are unsustainable or have been implemented too slowly.</w:t>
            </w:r>
          </w:p>
          <w:p w14:paraId="771DF07A" w14:textId="77777777" w:rsidR="00AA240F" w:rsidRDefault="00AA240F" w:rsidP="001C1273">
            <w:pPr>
              <w:pStyle w:val="Tabletext-left"/>
              <w:numPr>
                <w:ilvl w:val="0"/>
                <w:numId w:val="19"/>
              </w:numPr>
              <w:rPr>
                <w:rFonts w:ascii="Arial" w:hAnsi="Arial" w:cs="Arial"/>
                <w:sz w:val="24"/>
              </w:rPr>
            </w:pPr>
            <w:r w:rsidRPr="00AA240F">
              <w:rPr>
                <w:rFonts w:ascii="Arial" w:hAnsi="Arial" w:cs="Arial"/>
                <w:sz w:val="24"/>
              </w:rPr>
              <w:t xml:space="preserve">The school is systematically gaming its results, entering pupils for courses that are not in their educational best interest. </w:t>
            </w:r>
          </w:p>
          <w:p w14:paraId="45EEF417" w14:textId="77777777" w:rsidR="00AA240F" w:rsidRDefault="00AA240F" w:rsidP="001C1273">
            <w:pPr>
              <w:pStyle w:val="Tabletext-left"/>
              <w:numPr>
                <w:ilvl w:val="0"/>
                <w:numId w:val="19"/>
              </w:numPr>
              <w:rPr>
                <w:rFonts w:ascii="Arial" w:hAnsi="Arial" w:cs="Arial"/>
                <w:sz w:val="24"/>
              </w:rPr>
            </w:pPr>
            <w:r w:rsidRPr="00AA240F">
              <w:rPr>
                <w:rFonts w:ascii="Arial" w:hAnsi="Arial" w:cs="Arial"/>
                <w:sz w:val="24"/>
              </w:rPr>
              <w:t xml:space="preserve">There is evidence that pupils have been removed from the school roll without a formal, permanent exclusion or by the school encouraging a parent to remove their child from the school roll, and leaders have taken insufficient action to address this. </w:t>
            </w:r>
          </w:p>
          <w:p w14:paraId="44778984" w14:textId="77777777" w:rsidR="00AA240F" w:rsidRDefault="00AA240F" w:rsidP="001C1273">
            <w:pPr>
              <w:pStyle w:val="Tabletext-left"/>
              <w:numPr>
                <w:ilvl w:val="0"/>
                <w:numId w:val="19"/>
              </w:numPr>
              <w:rPr>
                <w:rFonts w:ascii="Arial" w:hAnsi="Arial" w:cs="Arial"/>
                <w:sz w:val="24"/>
              </w:rPr>
            </w:pPr>
            <w:r w:rsidRPr="00AA240F">
              <w:rPr>
                <w:rFonts w:ascii="Arial" w:hAnsi="Arial" w:cs="Arial"/>
                <w:sz w:val="24"/>
              </w:rPr>
              <w:t xml:space="preserve">Leaders are not aware of, or are not taking effective action to stem, the decline in the attainment or progress of disadvantaged pupils. </w:t>
            </w:r>
          </w:p>
          <w:p w14:paraId="122FD0BD" w14:textId="6404C4C1" w:rsidR="00AA240F" w:rsidRDefault="00AA240F" w:rsidP="001C1273">
            <w:pPr>
              <w:pStyle w:val="Tabletext-left"/>
              <w:numPr>
                <w:ilvl w:val="0"/>
                <w:numId w:val="19"/>
              </w:numPr>
              <w:rPr>
                <w:rFonts w:ascii="Arial" w:hAnsi="Arial" w:cs="Arial"/>
                <w:sz w:val="24"/>
              </w:rPr>
            </w:pPr>
            <w:r w:rsidRPr="00AA240F">
              <w:rPr>
                <w:rFonts w:ascii="Arial" w:hAnsi="Arial" w:cs="Arial"/>
                <w:sz w:val="24"/>
              </w:rPr>
              <w:t xml:space="preserve">There is a clear breach of one or more of the legal responsibilities of those responsible for governance, and that breach is serious because of the extent of its actual or potential negative impact on pupils. The proprietor/governing body either </w:t>
            </w:r>
            <w:r w:rsidRPr="00AA240F">
              <w:rPr>
                <w:rFonts w:ascii="Arial" w:hAnsi="Arial" w:cs="Arial"/>
                <w:sz w:val="24"/>
              </w:rPr>
              <w:lastRenderedPageBreak/>
              <w:t>is unaware of the breach,</w:t>
            </w:r>
            <w:r>
              <w:rPr>
                <w:rFonts w:ascii="Arial" w:hAnsi="Arial" w:cs="Arial"/>
                <w:sz w:val="24"/>
              </w:rPr>
              <w:t xml:space="preserve"> </w:t>
            </w:r>
            <w:r w:rsidRPr="00AA240F">
              <w:rPr>
                <w:rFonts w:ascii="Arial" w:hAnsi="Arial" w:cs="Arial"/>
                <w:sz w:val="24"/>
              </w:rPr>
              <w:t xml:space="preserve">or has taken insufficient action to correct it and/or to remedy the negative or potential negative impact on pupils and/or to ensure that a suitable system is in place to prevent a similar breach in the future. </w:t>
            </w:r>
          </w:p>
          <w:p w14:paraId="15383CE7" w14:textId="44948E9C" w:rsidR="00AA240F" w:rsidRPr="00AA240F" w:rsidRDefault="00AA240F" w:rsidP="001C1273">
            <w:pPr>
              <w:pStyle w:val="Tabletext-left"/>
              <w:numPr>
                <w:ilvl w:val="0"/>
                <w:numId w:val="19"/>
              </w:numPr>
              <w:rPr>
                <w:rFonts w:ascii="Arial" w:hAnsi="Arial" w:cs="Arial"/>
                <w:sz w:val="24"/>
              </w:rPr>
            </w:pPr>
            <w:r w:rsidRPr="00AA240F">
              <w:rPr>
                <w:rFonts w:ascii="Arial" w:hAnsi="Arial" w:cs="Arial"/>
                <w:sz w:val="24"/>
              </w:rPr>
              <w:t>Safeguarding is ineffective. The school’s arrangements for safeguarding pupils do not meet statutory requirements, or they give serious cause for concern, or the school has taken insufficient action to remedy weaknesses following a serious incident.</w:t>
            </w:r>
          </w:p>
        </w:tc>
      </w:tr>
    </w:tbl>
    <w:p w14:paraId="75D35A2F" w14:textId="77777777" w:rsidR="00E5018D" w:rsidRDefault="00E5018D" w:rsidP="00E5018D">
      <w:pPr>
        <w:sectPr w:rsidR="00E5018D" w:rsidSect="00AE7105">
          <w:headerReference w:type="default" r:id="rId14"/>
          <w:footerReference w:type="default" r:id="rId15"/>
          <w:pgSz w:w="12240" w:h="15840" w:code="1"/>
          <w:pgMar w:top="851" w:right="1134" w:bottom="851" w:left="1134" w:header="709" w:footer="709" w:gutter="0"/>
          <w:cols w:space="708"/>
          <w:docGrid w:linePitch="360"/>
        </w:sectPr>
      </w:pPr>
    </w:p>
    <w:p w14:paraId="4837B46F" w14:textId="77777777" w:rsidR="00E5018D" w:rsidRDefault="00E5018D" w:rsidP="00E5018D">
      <w:pPr>
        <w:sectPr w:rsidR="00E5018D" w:rsidSect="00DA3B05">
          <w:type w:val="continuous"/>
          <w:pgSz w:w="12240" w:h="15840" w:code="1"/>
          <w:pgMar w:top="1079" w:right="1260" w:bottom="1440" w:left="1797" w:header="709" w:footer="709" w:gutter="0"/>
          <w:cols w:space="708"/>
          <w:docGrid w:linePitch="360"/>
        </w:sectPr>
      </w:pPr>
    </w:p>
    <w:p w14:paraId="434284EB" w14:textId="77777777" w:rsidR="00E5018D" w:rsidRDefault="00E5018D" w:rsidP="00E5018D">
      <w:pPr>
        <w:rPr>
          <w:rFonts w:ascii="Arial" w:hAnsi="Arial" w:cs="Arial"/>
          <w:b/>
          <w:sz w:val="28"/>
          <w:szCs w:val="28"/>
        </w:rPr>
      </w:pPr>
      <w:r w:rsidRPr="00DA3B05">
        <w:rPr>
          <w:rFonts w:ascii="Arial" w:hAnsi="Arial" w:cs="Arial"/>
          <w:b/>
          <w:sz w:val="28"/>
          <w:szCs w:val="28"/>
        </w:rPr>
        <w:lastRenderedPageBreak/>
        <w:t xml:space="preserve">Appendix 3 </w:t>
      </w:r>
    </w:p>
    <w:p w14:paraId="69F21218" w14:textId="77777777" w:rsidR="00E5018D" w:rsidRDefault="00E5018D" w:rsidP="00E5018D">
      <w:pPr>
        <w:rPr>
          <w:rFonts w:ascii="Arial" w:hAnsi="Arial" w:cs="Arial"/>
          <w:b/>
          <w:sz w:val="28"/>
          <w:szCs w:val="28"/>
        </w:rPr>
      </w:pPr>
    </w:p>
    <w:p w14:paraId="06AD240C" w14:textId="77777777" w:rsidR="00E5018D" w:rsidRPr="00852AF7" w:rsidRDefault="00E5018D" w:rsidP="00E5018D">
      <w:pPr>
        <w:outlineLvl w:val="0"/>
        <w:rPr>
          <w:rFonts w:ascii="Arial" w:hAnsi="Arial" w:cs="Arial"/>
          <w:b/>
          <w:sz w:val="28"/>
          <w:szCs w:val="28"/>
        </w:rPr>
      </w:pPr>
      <w:r>
        <w:rPr>
          <w:rFonts w:ascii="Arial" w:hAnsi="Arial" w:cs="Arial"/>
          <w:b/>
          <w:sz w:val="28"/>
          <w:szCs w:val="28"/>
        </w:rPr>
        <w:t>Competence</w:t>
      </w:r>
      <w:r w:rsidRPr="00852AF7">
        <w:rPr>
          <w:rFonts w:ascii="Arial" w:hAnsi="Arial" w:cs="Arial"/>
          <w:b/>
          <w:sz w:val="28"/>
          <w:szCs w:val="28"/>
        </w:rPr>
        <w:t xml:space="preserve"> 1 – </w:t>
      </w:r>
      <w:r>
        <w:rPr>
          <w:rFonts w:ascii="Arial" w:hAnsi="Arial" w:cs="Arial"/>
          <w:b/>
          <w:sz w:val="28"/>
          <w:szCs w:val="28"/>
        </w:rPr>
        <w:t>Strategic leadership</w:t>
      </w:r>
    </w:p>
    <w:p w14:paraId="3B4CA778" w14:textId="77777777" w:rsidR="00E5018D" w:rsidRPr="00DA3B05" w:rsidRDefault="00E5018D" w:rsidP="00E5018D">
      <w:pPr>
        <w:rPr>
          <w:rFonts w:ascii="Arial" w:hAnsi="Arial" w:cs="Arial"/>
          <w:b/>
          <w:sz w:val="16"/>
          <w:szCs w:val="16"/>
        </w:rPr>
      </w:pPr>
    </w:p>
    <w:tbl>
      <w:tblPr>
        <w:tblW w:w="144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
        <w:gridCol w:w="6557"/>
        <w:gridCol w:w="7274"/>
      </w:tblGrid>
      <w:tr w:rsidR="00E5018D" w:rsidRPr="00A54FA2" w14:paraId="17B08517" w14:textId="77777777" w:rsidTr="009A009F">
        <w:tc>
          <w:tcPr>
            <w:tcW w:w="569" w:type="dxa"/>
            <w:shd w:val="clear" w:color="auto" w:fill="auto"/>
          </w:tcPr>
          <w:p w14:paraId="06C16889" w14:textId="77777777" w:rsidR="00E5018D" w:rsidRPr="00A54FA2" w:rsidRDefault="00E5018D" w:rsidP="009A009F">
            <w:pPr>
              <w:rPr>
                <w:rFonts w:ascii="Arial" w:hAnsi="Arial" w:cs="Arial"/>
              </w:rPr>
            </w:pPr>
          </w:p>
        </w:tc>
        <w:tc>
          <w:tcPr>
            <w:tcW w:w="6557" w:type="dxa"/>
            <w:shd w:val="clear" w:color="auto" w:fill="auto"/>
          </w:tcPr>
          <w:p w14:paraId="44D3FD40" w14:textId="77777777" w:rsidR="00E5018D" w:rsidRPr="00A54FA2" w:rsidRDefault="00E5018D" w:rsidP="009A009F">
            <w:pPr>
              <w:jc w:val="center"/>
              <w:rPr>
                <w:rFonts w:ascii="Arial" w:hAnsi="Arial" w:cs="Arial"/>
              </w:rPr>
            </w:pPr>
          </w:p>
        </w:tc>
        <w:tc>
          <w:tcPr>
            <w:tcW w:w="7274" w:type="dxa"/>
            <w:shd w:val="clear" w:color="auto" w:fill="auto"/>
          </w:tcPr>
          <w:p w14:paraId="13A763E8" w14:textId="77777777" w:rsidR="00E5018D" w:rsidRPr="00A54FA2" w:rsidRDefault="00E5018D" w:rsidP="009A009F">
            <w:pPr>
              <w:jc w:val="center"/>
              <w:rPr>
                <w:rFonts w:ascii="Arial" w:hAnsi="Arial" w:cs="Arial"/>
                <w:b/>
              </w:rPr>
            </w:pPr>
            <w:r w:rsidRPr="00A54FA2">
              <w:rPr>
                <w:rFonts w:ascii="Arial" w:hAnsi="Arial" w:cs="Arial"/>
                <w:b/>
              </w:rPr>
              <w:t>Evidence indicators</w:t>
            </w:r>
          </w:p>
        </w:tc>
      </w:tr>
      <w:tr w:rsidR="00E5018D" w:rsidRPr="00A54FA2" w14:paraId="1B89FB01" w14:textId="77777777" w:rsidTr="009A009F">
        <w:tc>
          <w:tcPr>
            <w:tcW w:w="569" w:type="dxa"/>
            <w:shd w:val="clear" w:color="auto" w:fill="auto"/>
          </w:tcPr>
          <w:p w14:paraId="69EE739B" w14:textId="77777777" w:rsidR="00E5018D" w:rsidRPr="00A54FA2" w:rsidRDefault="00E5018D" w:rsidP="009A009F">
            <w:pPr>
              <w:jc w:val="center"/>
              <w:rPr>
                <w:rFonts w:ascii="Arial" w:hAnsi="Arial" w:cs="Arial"/>
              </w:rPr>
            </w:pPr>
            <w:r w:rsidRPr="00A54FA2">
              <w:rPr>
                <w:rFonts w:ascii="Arial" w:hAnsi="Arial" w:cs="Arial"/>
                <w:b/>
              </w:rPr>
              <w:t>1a</w:t>
            </w:r>
          </w:p>
        </w:tc>
        <w:tc>
          <w:tcPr>
            <w:tcW w:w="6557" w:type="dxa"/>
            <w:shd w:val="clear" w:color="auto" w:fill="auto"/>
          </w:tcPr>
          <w:p w14:paraId="7BD6009C" w14:textId="77777777" w:rsidR="00E5018D" w:rsidRDefault="00E5018D" w:rsidP="001C1273">
            <w:pPr>
              <w:numPr>
                <w:ilvl w:val="0"/>
                <w:numId w:val="4"/>
              </w:numPr>
              <w:rPr>
                <w:rFonts w:ascii="Arial" w:hAnsi="Arial" w:cs="Arial"/>
              </w:rPr>
            </w:pPr>
            <w:r>
              <w:rPr>
                <w:rFonts w:ascii="Arial" w:hAnsi="Arial" w:cs="Arial"/>
              </w:rPr>
              <w:t>Our GB can demonstrate that it is active in determining and reviewing the school’s vision, objectives and strategic improvement priorities</w:t>
            </w:r>
          </w:p>
          <w:p w14:paraId="5BE251D0" w14:textId="77777777" w:rsidR="00E5018D" w:rsidRPr="00A92FEB" w:rsidRDefault="00E5018D" w:rsidP="001C1273">
            <w:pPr>
              <w:numPr>
                <w:ilvl w:val="0"/>
                <w:numId w:val="4"/>
              </w:numPr>
              <w:rPr>
                <w:rFonts w:ascii="Arial" w:hAnsi="Arial" w:cs="Arial"/>
              </w:rPr>
            </w:pPr>
            <w:r w:rsidRPr="00A92FEB">
              <w:rPr>
                <w:rFonts w:ascii="Arial" w:hAnsi="Arial" w:cs="Arial"/>
              </w:rPr>
              <w:t xml:space="preserve">We are actively engaged in the formulation, </w:t>
            </w:r>
            <w:r>
              <w:rPr>
                <w:rFonts w:ascii="Arial" w:hAnsi="Arial" w:cs="Arial"/>
              </w:rPr>
              <w:t xml:space="preserve">monitoring </w:t>
            </w:r>
            <w:r w:rsidRPr="00A92FEB">
              <w:rPr>
                <w:rFonts w:ascii="Arial" w:hAnsi="Arial" w:cs="Arial"/>
              </w:rPr>
              <w:t>and review of statutory policies, and evaluate their impact on the effectiveness of the school. (See Appendix 1 for policy list)</w:t>
            </w:r>
          </w:p>
        </w:tc>
        <w:tc>
          <w:tcPr>
            <w:tcW w:w="7274" w:type="dxa"/>
            <w:shd w:val="clear" w:color="auto" w:fill="auto"/>
          </w:tcPr>
          <w:p w14:paraId="14697D32" w14:textId="77777777" w:rsidR="00E5018D" w:rsidRDefault="00E5018D" w:rsidP="009A009F">
            <w:pPr>
              <w:rPr>
                <w:rFonts w:ascii="Arial" w:hAnsi="Arial" w:cs="Arial"/>
              </w:rPr>
            </w:pPr>
            <w:r>
              <w:rPr>
                <w:rFonts w:ascii="Arial" w:hAnsi="Arial" w:cs="Arial"/>
              </w:rPr>
              <w:t>Minutes demonstrate the governing body influencing the vision, objectives and strategic planning through its work and the decisions it makes.</w:t>
            </w:r>
          </w:p>
          <w:p w14:paraId="2DF49878" w14:textId="77777777" w:rsidR="00E5018D" w:rsidRPr="00630790" w:rsidRDefault="00E5018D" w:rsidP="009A009F">
            <w:pPr>
              <w:rPr>
                <w:rFonts w:ascii="Arial" w:hAnsi="Arial" w:cs="Arial"/>
              </w:rPr>
            </w:pPr>
            <w:r>
              <w:rPr>
                <w:rFonts w:ascii="Arial" w:hAnsi="Arial" w:cs="Arial"/>
              </w:rPr>
              <w:t>Policy review document in place showing the ratification and review dates for all policies. Procedures for policy formulation and review which include involvement by pupils, parents and the wider community. Minutes show policy reviews look at impact policies have when put into practice and are fit for purpose.</w:t>
            </w:r>
          </w:p>
        </w:tc>
      </w:tr>
      <w:tr w:rsidR="00E5018D" w:rsidRPr="00A54FA2" w14:paraId="7C359DC7" w14:textId="77777777" w:rsidTr="009A009F">
        <w:tc>
          <w:tcPr>
            <w:tcW w:w="569" w:type="dxa"/>
            <w:shd w:val="clear" w:color="auto" w:fill="auto"/>
          </w:tcPr>
          <w:p w14:paraId="176F0CD0" w14:textId="77777777" w:rsidR="00E5018D" w:rsidRPr="00A54FA2" w:rsidRDefault="00E5018D" w:rsidP="009A009F">
            <w:pPr>
              <w:jc w:val="center"/>
              <w:rPr>
                <w:rFonts w:ascii="Arial" w:hAnsi="Arial" w:cs="Arial"/>
                <w:b/>
              </w:rPr>
            </w:pPr>
            <w:r w:rsidRPr="00A54FA2">
              <w:rPr>
                <w:rFonts w:ascii="Arial" w:hAnsi="Arial" w:cs="Arial"/>
                <w:b/>
              </w:rPr>
              <w:t>1b</w:t>
            </w:r>
          </w:p>
        </w:tc>
        <w:tc>
          <w:tcPr>
            <w:tcW w:w="6557" w:type="dxa"/>
            <w:shd w:val="clear" w:color="auto" w:fill="auto"/>
          </w:tcPr>
          <w:p w14:paraId="1A4B4AED" w14:textId="77777777" w:rsidR="00E5018D" w:rsidRPr="00A54FA2" w:rsidRDefault="00E5018D" w:rsidP="009A009F">
            <w:pPr>
              <w:rPr>
                <w:rFonts w:ascii="Arial" w:hAnsi="Arial" w:cs="Arial"/>
              </w:rPr>
            </w:pPr>
            <w:r w:rsidRPr="004665EB">
              <w:rPr>
                <w:rFonts w:ascii="Arial" w:hAnsi="Arial" w:cs="Arial"/>
              </w:rPr>
              <w:t xml:space="preserve">The </w:t>
            </w:r>
            <w:r>
              <w:rPr>
                <w:rFonts w:ascii="Arial" w:hAnsi="Arial" w:cs="Arial"/>
              </w:rPr>
              <w:t xml:space="preserve">GB has the </w:t>
            </w:r>
            <w:r w:rsidRPr="004665EB">
              <w:rPr>
                <w:rFonts w:ascii="Arial" w:hAnsi="Arial" w:cs="Arial"/>
              </w:rPr>
              <w:t xml:space="preserve">knowledge and skills required to set the culture, values and ethos of the </w:t>
            </w:r>
            <w:r w:rsidRPr="008D48C6">
              <w:rPr>
                <w:rFonts w:ascii="Arial" w:hAnsi="Arial" w:cs="Arial"/>
              </w:rPr>
              <w:t>organisation</w:t>
            </w:r>
            <w:r w:rsidRPr="004665EB">
              <w:rPr>
                <w:rFonts w:ascii="Arial" w:hAnsi="Arial" w:cs="Arial"/>
              </w:rPr>
              <w:t xml:space="preserve"> successfully; demonstrate these in the conduct and operation of the </w:t>
            </w:r>
            <w:r>
              <w:rPr>
                <w:rFonts w:ascii="Arial" w:hAnsi="Arial" w:cs="Arial"/>
              </w:rPr>
              <w:t>GB</w:t>
            </w:r>
            <w:r w:rsidRPr="004665EB">
              <w:rPr>
                <w:rFonts w:ascii="Arial" w:hAnsi="Arial" w:cs="Arial"/>
              </w:rPr>
              <w:t xml:space="preserve">; embed them through the whole </w:t>
            </w:r>
            <w:r w:rsidRPr="008D48C6">
              <w:rPr>
                <w:rFonts w:ascii="Arial" w:hAnsi="Arial" w:cs="Arial"/>
              </w:rPr>
              <w:t>organisation</w:t>
            </w:r>
            <w:r w:rsidRPr="004665EB">
              <w:rPr>
                <w:rFonts w:ascii="Arial" w:hAnsi="Arial" w:cs="Arial"/>
              </w:rPr>
              <w:t xml:space="preserve">; and monitor the impact on outcomes for children and young people and on the reputation of the </w:t>
            </w:r>
            <w:r w:rsidRPr="008D48C6">
              <w:rPr>
                <w:rFonts w:ascii="Arial" w:hAnsi="Arial" w:cs="Arial"/>
              </w:rPr>
              <w:t>organisation</w:t>
            </w:r>
            <w:r w:rsidRPr="004665EB">
              <w:rPr>
                <w:rFonts w:ascii="Arial" w:hAnsi="Arial" w:cs="Arial"/>
              </w:rPr>
              <w:t xml:space="preserve"> in the wider community.</w:t>
            </w:r>
          </w:p>
        </w:tc>
        <w:tc>
          <w:tcPr>
            <w:tcW w:w="7274" w:type="dxa"/>
            <w:shd w:val="clear" w:color="auto" w:fill="auto"/>
          </w:tcPr>
          <w:p w14:paraId="558624E3" w14:textId="77777777" w:rsidR="00E5018D" w:rsidRDefault="00E5018D" w:rsidP="009A009F">
            <w:pPr>
              <w:rPr>
                <w:rFonts w:ascii="Arial" w:hAnsi="Arial" w:cs="Arial"/>
              </w:rPr>
            </w:pPr>
            <w:r>
              <w:rPr>
                <w:rFonts w:ascii="Arial" w:hAnsi="Arial" w:cs="Arial"/>
              </w:rPr>
              <w:t>Review of skills analysis demonstrates governors have the skills and experience to undertake strategic planning.</w:t>
            </w:r>
          </w:p>
          <w:p w14:paraId="1641FA8D" w14:textId="77777777" w:rsidR="00E5018D" w:rsidRPr="00A54FA2" w:rsidRDefault="00E5018D" w:rsidP="009A009F">
            <w:pPr>
              <w:rPr>
                <w:rFonts w:ascii="Arial" w:hAnsi="Arial" w:cs="Arial"/>
              </w:rPr>
            </w:pPr>
            <w:r>
              <w:rPr>
                <w:rFonts w:ascii="Arial" w:hAnsi="Arial" w:cs="Arial"/>
              </w:rPr>
              <w:t>The GB has systems in place to monitor and evaluate the impact of outcomes for all pupils and the reputation of the organization.</w:t>
            </w:r>
          </w:p>
        </w:tc>
      </w:tr>
      <w:tr w:rsidR="00E5018D" w:rsidRPr="00A54FA2" w14:paraId="59B11377" w14:textId="77777777" w:rsidTr="009A009F">
        <w:tc>
          <w:tcPr>
            <w:tcW w:w="569" w:type="dxa"/>
            <w:shd w:val="clear" w:color="auto" w:fill="auto"/>
          </w:tcPr>
          <w:p w14:paraId="2FF2E217" w14:textId="77777777" w:rsidR="00E5018D" w:rsidRPr="00A54FA2" w:rsidRDefault="00E5018D" w:rsidP="009A009F">
            <w:pPr>
              <w:jc w:val="center"/>
              <w:rPr>
                <w:rFonts w:ascii="Arial" w:hAnsi="Arial" w:cs="Arial"/>
                <w:b/>
              </w:rPr>
            </w:pPr>
            <w:r w:rsidRPr="00A54FA2">
              <w:rPr>
                <w:rFonts w:ascii="Arial" w:hAnsi="Arial" w:cs="Arial"/>
                <w:b/>
              </w:rPr>
              <w:t>1c</w:t>
            </w:r>
          </w:p>
        </w:tc>
        <w:tc>
          <w:tcPr>
            <w:tcW w:w="6557" w:type="dxa"/>
            <w:shd w:val="clear" w:color="auto" w:fill="auto"/>
          </w:tcPr>
          <w:p w14:paraId="13D85D81" w14:textId="77777777" w:rsidR="00E5018D" w:rsidRDefault="00E5018D" w:rsidP="001C1273">
            <w:pPr>
              <w:numPr>
                <w:ilvl w:val="0"/>
                <w:numId w:val="5"/>
              </w:numPr>
              <w:rPr>
                <w:rFonts w:ascii="Arial" w:hAnsi="Arial" w:cs="Arial"/>
              </w:rPr>
            </w:pPr>
            <w:r>
              <w:rPr>
                <w:rFonts w:ascii="Arial" w:hAnsi="Arial" w:cs="Arial"/>
              </w:rPr>
              <w:t>Through our engagement in school self-evaluation and our own monitoring and evaluation processes we have a shared understanding of the school’s strengths and weaknesses.</w:t>
            </w:r>
          </w:p>
          <w:p w14:paraId="6E87ECD6" w14:textId="77777777" w:rsidR="00E5018D" w:rsidRDefault="00E5018D" w:rsidP="001C1273">
            <w:pPr>
              <w:numPr>
                <w:ilvl w:val="0"/>
                <w:numId w:val="5"/>
              </w:numPr>
              <w:rPr>
                <w:rFonts w:ascii="Arial" w:hAnsi="Arial" w:cs="Arial"/>
              </w:rPr>
            </w:pPr>
            <w:r>
              <w:rPr>
                <w:rFonts w:ascii="Arial" w:hAnsi="Arial" w:cs="Arial"/>
              </w:rPr>
              <w:t>We use our understanding of the school’s strengths and weaknesses to ensure that we make an active contribution to the strategic planning process.</w:t>
            </w:r>
          </w:p>
          <w:p w14:paraId="6F95B8D0" w14:textId="77777777" w:rsidR="00E5018D" w:rsidRPr="00A92FEB" w:rsidRDefault="00E5018D" w:rsidP="001C1273">
            <w:pPr>
              <w:numPr>
                <w:ilvl w:val="0"/>
                <w:numId w:val="5"/>
              </w:numPr>
              <w:rPr>
                <w:rFonts w:ascii="Arial" w:hAnsi="Arial" w:cs="Arial"/>
              </w:rPr>
            </w:pPr>
            <w:r w:rsidRPr="00A92FEB">
              <w:rPr>
                <w:rFonts w:ascii="Arial" w:hAnsi="Arial" w:cs="Arial"/>
              </w:rPr>
              <w:t>We are committed to having courageous conversations in the interests of improved outcomes for children which lead to specific measurable actions being taken.</w:t>
            </w:r>
          </w:p>
        </w:tc>
        <w:tc>
          <w:tcPr>
            <w:tcW w:w="7274" w:type="dxa"/>
            <w:shd w:val="clear" w:color="auto" w:fill="auto"/>
          </w:tcPr>
          <w:p w14:paraId="5DDFF321" w14:textId="77777777" w:rsidR="00E5018D" w:rsidRDefault="00E5018D" w:rsidP="009A009F">
            <w:pPr>
              <w:rPr>
                <w:rFonts w:ascii="Arial" w:hAnsi="Arial" w:cs="Arial"/>
              </w:rPr>
            </w:pPr>
            <w:r>
              <w:rPr>
                <w:rFonts w:ascii="Arial" w:hAnsi="Arial" w:cs="Arial"/>
              </w:rPr>
              <w:t>The GB can demonstrate that they are actively involved in the self-evaluation process and have a clear understanding of the school’s strengths and weaknesses.</w:t>
            </w:r>
          </w:p>
          <w:p w14:paraId="737F24A8" w14:textId="77777777" w:rsidR="00E5018D" w:rsidRDefault="00E5018D" w:rsidP="009A009F">
            <w:pPr>
              <w:rPr>
                <w:rFonts w:ascii="Arial" w:hAnsi="Arial" w:cs="Arial"/>
              </w:rPr>
            </w:pPr>
          </w:p>
          <w:p w14:paraId="6FAE41E8" w14:textId="77777777" w:rsidR="00E5018D" w:rsidRDefault="00E5018D" w:rsidP="009A009F">
            <w:pPr>
              <w:rPr>
                <w:rFonts w:ascii="Arial" w:hAnsi="Arial" w:cs="Arial"/>
              </w:rPr>
            </w:pPr>
            <w:r>
              <w:rPr>
                <w:rFonts w:ascii="Arial" w:hAnsi="Arial" w:cs="Arial"/>
              </w:rPr>
              <w:t>Minutes of meetings and governor monitoring and evaluation plans show how the work of the GB impacts on this area.</w:t>
            </w:r>
          </w:p>
          <w:p w14:paraId="0B234B4F" w14:textId="77777777" w:rsidR="00E5018D" w:rsidRDefault="00E5018D" w:rsidP="009A009F">
            <w:pPr>
              <w:rPr>
                <w:rFonts w:ascii="Arial" w:hAnsi="Arial" w:cs="Arial"/>
              </w:rPr>
            </w:pPr>
          </w:p>
          <w:p w14:paraId="640CCA12" w14:textId="77777777" w:rsidR="00E5018D" w:rsidRPr="00A54FA2" w:rsidRDefault="00E5018D" w:rsidP="009A009F">
            <w:pPr>
              <w:rPr>
                <w:rFonts w:ascii="Arial" w:hAnsi="Arial" w:cs="Arial"/>
              </w:rPr>
            </w:pPr>
            <w:r>
              <w:rPr>
                <w:rFonts w:ascii="Arial" w:hAnsi="Arial" w:cs="Arial"/>
              </w:rPr>
              <w:t>Respectful support and challenge on the outcomes of all pupils through committee and FGB meetings. Planned monitoring and evaluation of outcomes that are followed through in a timely manner.</w:t>
            </w:r>
          </w:p>
        </w:tc>
      </w:tr>
      <w:tr w:rsidR="00E5018D" w:rsidRPr="00A54FA2" w14:paraId="6F50628A" w14:textId="77777777" w:rsidTr="009A009F">
        <w:tc>
          <w:tcPr>
            <w:tcW w:w="569" w:type="dxa"/>
            <w:shd w:val="clear" w:color="auto" w:fill="auto"/>
          </w:tcPr>
          <w:p w14:paraId="7944B0E4" w14:textId="77777777" w:rsidR="00E5018D" w:rsidRPr="00A54FA2" w:rsidRDefault="00E5018D" w:rsidP="009A009F">
            <w:pPr>
              <w:jc w:val="center"/>
              <w:rPr>
                <w:rFonts w:ascii="Arial" w:hAnsi="Arial" w:cs="Arial"/>
                <w:b/>
              </w:rPr>
            </w:pPr>
            <w:r w:rsidRPr="00A54FA2">
              <w:rPr>
                <w:rFonts w:ascii="Arial" w:hAnsi="Arial" w:cs="Arial"/>
                <w:b/>
              </w:rPr>
              <w:t>1d</w:t>
            </w:r>
          </w:p>
        </w:tc>
        <w:tc>
          <w:tcPr>
            <w:tcW w:w="6557" w:type="dxa"/>
            <w:shd w:val="clear" w:color="auto" w:fill="auto"/>
          </w:tcPr>
          <w:p w14:paraId="5B4313E9" w14:textId="77777777" w:rsidR="00E5018D" w:rsidRPr="00A54FA2" w:rsidRDefault="00E5018D" w:rsidP="009A009F">
            <w:pPr>
              <w:rPr>
                <w:rFonts w:ascii="Arial" w:hAnsi="Arial" w:cs="Arial"/>
              </w:rPr>
            </w:pPr>
            <w:r>
              <w:rPr>
                <w:rFonts w:ascii="Arial" w:hAnsi="Arial" w:cs="Arial"/>
                <w:color w:val="000000"/>
                <w:lang w:eastAsia="en-GB"/>
              </w:rPr>
              <w:t>We keep parents/carers well informed about the school and we regularly consider the views/perceptions of all stakeholders and use these to inform the improvement planning process.</w:t>
            </w:r>
          </w:p>
        </w:tc>
        <w:tc>
          <w:tcPr>
            <w:tcW w:w="7274" w:type="dxa"/>
            <w:shd w:val="clear" w:color="auto" w:fill="auto"/>
          </w:tcPr>
          <w:p w14:paraId="375FBFDD" w14:textId="6473EC2B" w:rsidR="00E5018D" w:rsidRPr="00A54FA2" w:rsidRDefault="00E5018D" w:rsidP="009A009F">
            <w:pPr>
              <w:rPr>
                <w:rFonts w:ascii="Arial" w:hAnsi="Arial" w:cs="Arial"/>
              </w:rPr>
            </w:pPr>
            <w:r>
              <w:rPr>
                <w:rFonts w:ascii="Arial" w:hAnsi="Arial" w:cs="Arial"/>
              </w:rPr>
              <w:t>Regular newsletter. Informative website which is kept up to date. All statutory information is included on the website. GB paperwork is accessible via the website or school notice board. G</w:t>
            </w:r>
            <w:r w:rsidR="00005576">
              <w:rPr>
                <w:rFonts w:ascii="Arial" w:hAnsi="Arial" w:cs="Arial"/>
              </w:rPr>
              <w:t>B</w:t>
            </w:r>
            <w:r>
              <w:rPr>
                <w:rFonts w:ascii="Arial" w:hAnsi="Arial" w:cs="Arial"/>
              </w:rPr>
              <w:t xml:space="preserve"> gathers information through parent survey results, pupil survey results, reviewing complaints and attendance at school events. Minutes </w:t>
            </w:r>
            <w:r>
              <w:rPr>
                <w:rFonts w:ascii="Arial" w:hAnsi="Arial" w:cs="Arial"/>
              </w:rPr>
              <w:lastRenderedPageBreak/>
              <w:t>show that the feedback is evaluated and action is taken to address issues, with policies or procedure amended where appropriate.</w:t>
            </w:r>
          </w:p>
        </w:tc>
      </w:tr>
      <w:tr w:rsidR="00E5018D" w:rsidRPr="00A54FA2" w14:paraId="7A04B455" w14:textId="77777777" w:rsidTr="009A009F">
        <w:tc>
          <w:tcPr>
            <w:tcW w:w="569" w:type="dxa"/>
            <w:shd w:val="clear" w:color="auto" w:fill="auto"/>
          </w:tcPr>
          <w:p w14:paraId="79E13F7E" w14:textId="77777777" w:rsidR="00E5018D" w:rsidRPr="00A54FA2" w:rsidRDefault="00E5018D" w:rsidP="009A009F">
            <w:pPr>
              <w:jc w:val="center"/>
              <w:rPr>
                <w:rFonts w:ascii="Arial" w:hAnsi="Arial" w:cs="Arial"/>
                <w:b/>
              </w:rPr>
            </w:pPr>
            <w:r w:rsidRPr="00A54FA2">
              <w:rPr>
                <w:rFonts w:ascii="Arial" w:hAnsi="Arial" w:cs="Arial"/>
                <w:b/>
              </w:rPr>
              <w:lastRenderedPageBreak/>
              <w:t>1e</w:t>
            </w:r>
          </w:p>
        </w:tc>
        <w:tc>
          <w:tcPr>
            <w:tcW w:w="6557" w:type="dxa"/>
            <w:shd w:val="clear" w:color="auto" w:fill="auto"/>
          </w:tcPr>
          <w:p w14:paraId="514DAC40" w14:textId="77777777" w:rsidR="00E5018D" w:rsidRDefault="00E5018D" w:rsidP="001C1273">
            <w:pPr>
              <w:numPr>
                <w:ilvl w:val="0"/>
                <w:numId w:val="6"/>
              </w:numPr>
              <w:autoSpaceDE w:val="0"/>
              <w:autoSpaceDN w:val="0"/>
              <w:adjustRightInd w:val="0"/>
              <w:rPr>
                <w:rFonts w:ascii="Arial" w:hAnsi="Arial" w:cs="Arial"/>
                <w:color w:val="000000"/>
                <w:lang w:eastAsia="en-GB"/>
              </w:rPr>
            </w:pPr>
            <w:r>
              <w:rPr>
                <w:rFonts w:ascii="Arial" w:hAnsi="Arial" w:cs="Arial"/>
                <w:color w:val="000000"/>
                <w:lang w:eastAsia="en-GB"/>
              </w:rPr>
              <w:t>The GB</w:t>
            </w:r>
            <w:r w:rsidRPr="004665EB">
              <w:rPr>
                <w:rFonts w:ascii="Arial" w:hAnsi="Arial" w:cs="Arial"/>
                <w:color w:val="000000"/>
                <w:lang w:eastAsia="en-GB"/>
              </w:rPr>
              <w:t xml:space="preserve"> are able to ensure that risks are aligned with strategic priorities and improvement plans and intervention strategies provide a robust framework for risk management. </w:t>
            </w:r>
          </w:p>
          <w:p w14:paraId="2BD5E73F" w14:textId="77777777" w:rsidR="00E5018D" w:rsidRPr="00A92FEB" w:rsidRDefault="00E5018D" w:rsidP="001C1273">
            <w:pPr>
              <w:numPr>
                <w:ilvl w:val="0"/>
                <w:numId w:val="6"/>
              </w:numPr>
              <w:autoSpaceDE w:val="0"/>
              <w:autoSpaceDN w:val="0"/>
              <w:adjustRightInd w:val="0"/>
              <w:rPr>
                <w:rFonts w:ascii="Arial" w:hAnsi="Arial" w:cs="Arial"/>
                <w:color w:val="000000"/>
                <w:lang w:eastAsia="en-GB"/>
              </w:rPr>
            </w:pPr>
            <w:r w:rsidRPr="00A92FEB">
              <w:rPr>
                <w:rFonts w:ascii="Arial" w:hAnsi="Arial" w:cs="Arial"/>
                <w:color w:val="000000"/>
                <w:lang w:eastAsia="en-GB"/>
              </w:rPr>
              <w:t>The GB can demonstrate their ability to identify, evaluate and prioritise organisational risks and ensure appropriate action is taken to mitigate against them.</w:t>
            </w:r>
          </w:p>
        </w:tc>
        <w:tc>
          <w:tcPr>
            <w:tcW w:w="7274" w:type="dxa"/>
            <w:shd w:val="clear" w:color="auto" w:fill="auto"/>
          </w:tcPr>
          <w:p w14:paraId="4815271D" w14:textId="77777777" w:rsidR="00E5018D" w:rsidRDefault="00E5018D" w:rsidP="009A009F">
            <w:pPr>
              <w:rPr>
                <w:rFonts w:ascii="Arial" w:hAnsi="Arial" w:cs="Arial"/>
              </w:rPr>
            </w:pPr>
            <w:r>
              <w:rPr>
                <w:rFonts w:ascii="Arial" w:hAnsi="Arial" w:cs="Arial"/>
              </w:rPr>
              <w:t>Governors’ knowledge of educational issues and school specific issues are used to challenge the effectiveness of improvement plans and risk management framework.</w:t>
            </w:r>
          </w:p>
          <w:p w14:paraId="6E8A6B75" w14:textId="77777777" w:rsidR="00E5018D" w:rsidRDefault="00E5018D" w:rsidP="009A009F">
            <w:pPr>
              <w:rPr>
                <w:rFonts w:ascii="Arial" w:hAnsi="Arial" w:cs="Arial"/>
              </w:rPr>
            </w:pPr>
          </w:p>
          <w:p w14:paraId="4F49653C" w14:textId="77777777" w:rsidR="00E5018D" w:rsidRDefault="00E5018D" w:rsidP="009A009F">
            <w:pPr>
              <w:rPr>
                <w:rFonts w:ascii="Arial" w:hAnsi="Arial" w:cs="Arial"/>
              </w:rPr>
            </w:pPr>
            <w:r>
              <w:rPr>
                <w:rFonts w:ascii="Arial" w:hAnsi="Arial" w:cs="Arial"/>
              </w:rPr>
              <w:t>Governors monitoring plan has clear links to school improvement priorities and risks are mitigated against as far as is reasonably practicable.</w:t>
            </w:r>
          </w:p>
          <w:p w14:paraId="4DBD80D8" w14:textId="77777777" w:rsidR="00E5018D" w:rsidRPr="00A54FA2" w:rsidRDefault="00E5018D" w:rsidP="009A009F">
            <w:pPr>
              <w:rPr>
                <w:rFonts w:ascii="Arial" w:hAnsi="Arial" w:cs="Arial"/>
              </w:rPr>
            </w:pPr>
          </w:p>
        </w:tc>
      </w:tr>
    </w:tbl>
    <w:p w14:paraId="2187273A" w14:textId="77777777" w:rsidR="00E5018D" w:rsidRDefault="00E5018D" w:rsidP="00E5018D"/>
    <w:p w14:paraId="5695D244" w14:textId="77777777" w:rsidR="00E5018D" w:rsidRDefault="00E5018D" w:rsidP="00E5018D">
      <w:pPr>
        <w:rPr>
          <w:rFonts w:ascii="Arial" w:hAnsi="Arial" w:cs="Arial"/>
          <w:b/>
          <w:sz w:val="28"/>
          <w:szCs w:val="28"/>
        </w:rPr>
      </w:pPr>
    </w:p>
    <w:p w14:paraId="4CB06387" w14:textId="77777777" w:rsidR="00E5018D" w:rsidRPr="00852AF7" w:rsidRDefault="00E5018D" w:rsidP="00E5018D">
      <w:pPr>
        <w:rPr>
          <w:rFonts w:ascii="Arial" w:hAnsi="Arial" w:cs="Arial"/>
          <w:b/>
          <w:sz w:val="28"/>
          <w:szCs w:val="28"/>
        </w:rPr>
      </w:pPr>
      <w:r w:rsidRPr="00852AF7">
        <w:rPr>
          <w:rFonts w:ascii="Arial" w:hAnsi="Arial" w:cs="Arial"/>
          <w:b/>
          <w:sz w:val="28"/>
          <w:szCs w:val="28"/>
        </w:rPr>
        <w:t>C</w:t>
      </w:r>
      <w:r>
        <w:rPr>
          <w:rFonts w:ascii="Arial" w:hAnsi="Arial" w:cs="Arial"/>
          <w:b/>
          <w:sz w:val="28"/>
          <w:szCs w:val="28"/>
        </w:rPr>
        <w:t>ompetence 2</w:t>
      </w:r>
      <w:r w:rsidRPr="00852AF7">
        <w:rPr>
          <w:rFonts w:ascii="Arial" w:hAnsi="Arial" w:cs="Arial"/>
          <w:b/>
          <w:sz w:val="28"/>
          <w:szCs w:val="28"/>
        </w:rPr>
        <w:t xml:space="preserve"> – </w:t>
      </w:r>
      <w:r>
        <w:rPr>
          <w:rFonts w:ascii="Arial" w:hAnsi="Arial" w:cs="Arial"/>
          <w:b/>
          <w:sz w:val="28"/>
          <w:szCs w:val="28"/>
        </w:rPr>
        <w:t>Accountability</w:t>
      </w:r>
    </w:p>
    <w:p w14:paraId="25E7104E" w14:textId="77777777" w:rsidR="00E5018D" w:rsidRPr="00DA3B05" w:rsidRDefault="00E5018D" w:rsidP="00E5018D">
      <w:pPr>
        <w:rPr>
          <w:sz w:val="16"/>
          <w:szCs w:val="16"/>
        </w:rPr>
      </w:pPr>
    </w:p>
    <w:tbl>
      <w:tblPr>
        <w:tblW w:w="144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6870"/>
        <w:gridCol w:w="6990"/>
      </w:tblGrid>
      <w:tr w:rsidR="00E5018D" w:rsidRPr="00A54FA2" w14:paraId="3AD582FA" w14:textId="77777777" w:rsidTr="009A009F">
        <w:tc>
          <w:tcPr>
            <w:tcW w:w="7410" w:type="dxa"/>
            <w:gridSpan w:val="2"/>
            <w:shd w:val="clear" w:color="auto" w:fill="auto"/>
          </w:tcPr>
          <w:p w14:paraId="2C694725" w14:textId="77777777" w:rsidR="00E5018D" w:rsidRPr="00A54FA2" w:rsidRDefault="00E5018D" w:rsidP="009A009F">
            <w:pPr>
              <w:rPr>
                <w:rFonts w:ascii="Arial" w:hAnsi="Arial" w:cs="Arial"/>
                <w:b/>
                <w:sz w:val="28"/>
                <w:szCs w:val="28"/>
              </w:rPr>
            </w:pPr>
            <w:r>
              <w:br w:type="page"/>
            </w:r>
          </w:p>
        </w:tc>
        <w:tc>
          <w:tcPr>
            <w:tcW w:w="6990" w:type="dxa"/>
            <w:shd w:val="clear" w:color="auto" w:fill="auto"/>
          </w:tcPr>
          <w:p w14:paraId="5DDB22DE" w14:textId="77777777" w:rsidR="00E5018D" w:rsidRPr="00A54FA2" w:rsidRDefault="00E5018D" w:rsidP="009A009F">
            <w:pPr>
              <w:jc w:val="center"/>
              <w:rPr>
                <w:rFonts w:ascii="Arial" w:hAnsi="Arial" w:cs="Arial"/>
                <w:b/>
              </w:rPr>
            </w:pPr>
            <w:r w:rsidRPr="00A54FA2">
              <w:rPr>
                <w:rFonts w:ascii="Arial" w:hAnsi="Arial" w:cs="Arial"/>
                <w:b/>
              </w:rPr>
              <w:t>Evidence indicator</w:t>
            </w:r>
          </w:p>
        </w:tc>
      </w:tr>
      <w:tr w:rsidR="00E5018D" w:rsidRPr="00A54FA2" w14:paraId="5ED42CD5" w14:textId="77777777" w:rsidTr="009A009F">
        <w:tc>
          <w:tcPr>
            <w:tcW w:w="540" w:type="dxa"/>
            <w:shd w:val="clear" w:color="auto" w:fill="auto"/>
          </w:tcPr>
          <w:p w14:paraId="2C0E92FA" w14:textId="77777777" w:rsidR="00E5018D" w:rsidRPr="00A54FA2" w:rsidRDefault="00E5018D" w:rsidP="009A009F">
            <w:pPr>
              <w:rPr>
                <w:rFonts w:ascii="Arial" w:hAnsi="Arial" w:cs="Arial"/>
              </w:rPr>
            </w:pPr>
            <w:r w:rsidRPr="00A54FA2">
              <w:rPr>
                <w:rFonts w:ascii="Arial" w:hAnsi="Arial" w:cs="Arial"/>
                <w:b/>
              </w:rPr>
              <w:t>2a</w:t>
            </w:r>
          </w:p>
        </w:tc>
        <w:tc>
          <w:tcPr>
            <w:tcW w:w="6870" w:type="dxa"/>
            <w:shd w:val="clear" w:color="auto" w:fill="auto"/>
          </w:tcPr>
          <w:p w14:paraId="462958B6" w14:textId="77777777" w:rsidR="00E5018D" w:rsidRDefault="00E5018D" w:rsidP="001C1273">
            <w:pPr>
              <w:numPr>
                <w:ilvl w:val="0"/>
                <w:numId w:val="7"/>
              </w:numPr>
              <w:autoSpaceDE w:val="0"/>
              <w:autoSpaceDN w:val="0"/>
              <w:adjustRightInd w:val="0"/>
              <w:rPr>
                <w:rFonts w:ascii="Arial" w:hAnsi="Arial" w:cs="Arial"/>
                <w:color w:val="000000"/>
                <w:lang w:eastAsia="en-GB"/>
              </w:rPr>
            </w:pPr>
            <w:r>
              <w:rPr>
                <w:rFonts w:ascii="Arial" w:hAnsi="Arial" w:cs="Arial"/>
                <w:color w:val="000000"/>
                <w:lang w:eastAsia="en-GB"/>
              </w:rPr>
              <w:t xml:space="preserve">We can demonstrate that the GB and HT have created a professional working relationship based on mutual respect and trust whereby both </w:t>
            </w:r>
            <w:r>
              <w:rPr>
                <w:rFonts w:ascii="Arial" w:hAnsi="Arial" w:cs="Arial"/>
                <w:b/>
                <w:color w:val="000000"/>
                <w:lang w:eastAsia="en-GB"/>
              </w:rPr>
              <w:t xml:space="preserve">support </w:t>
            </w:r>
            <w:r>
              <w:rPr>
                <w:rFonts w:ascii="Arial" w:hAnsi="Arial" w:cs="Arial"/>
                <w:color w:val="000000"/>
                <w:lang w:eastAsia="en-GB"/>
              </w:rPr>
              <w:t xml:space="preserve">and </w:t>
            </w:r>
            <w:r>
              <w:rPr>
                <w:rFonts w:ascii="Arial" w:hAnsi="Arial" w:cs="Arial"/>
                <w:b/>
                <w:color w:val="000000"/>
                <w:lang w:eastAsia="en-GB"/>
              </w:rPr>
              <w:t xml:space="preserve">challenge </w:t>
            </w:r>
            <w:r>
              <w:rPr>
                <w:rFonts w:ascii="Arial" w:hAnsi="Arial" w:cs="Arial"/>
                <w:color w:val="000000"/>
                <w:lang w:eastAsia="en-GB"/>
              </w:rPr>
              <w:t xml:space="preserve">can be provided. </w:t>
            </w:r>
          </w:p>
          <w:p w14:paraId="3B3D1A6E" w14:textId="77777777" w:rsidR="00E5018D" w:rsidRDefault="00E5018D" w:rsidP="001C1273">
            <w:pPr>
              <w:numPr>
                <w:ilvl w:val="0"/>
                <w:numId w:val="7"/>
              </w:numPr>
              <w:autoSpaceDE w:val="0"/>
              <w:autoSpaceDN w:val="0"/>
              <w:adjustRightInd w:val="0"/>
              <w:rPr>
                <w:rFonts w:ascii="Arial" w:hAnsi="Arial" w:cs="Arial"/>
                <w:color w:val="000000"/>
                <w:lang w:eastAsia="en-GB"/>
              </w:rPr>
            </w:pPr>
            <w:r w:rsidRPr="00A92FEB">
              <w:rPr>
                <w:rFonts w:ascii="Arial" w:hAnsi="Arial" w:cs="Arial"/>
                <w:color w:val="000000"/>
                <w:lang w:eastAsia="en-GB"/>
              </w:rPr>
              <w:t>Our GB is rigorous in holding senior leaders to account for improving school performance (including pupil outcomes) and can demonstrate accountability for health and safety.</w:t>
            </w:r>
          </w:p>
          <w:p w14:paraId="322BBF69" w14:textId="77777777" w:rsidR="00E5018D" w:rsidRPr="00A92FEB" w:rsidRDefault="00E5018D" w:rsidP="001C1273">
            <w:pPr>
              <w:numPr>
                <w:ilvl w:val="0"/>
                <w:numId w:val="7"/>
              </w:numPr>
              <w:autoSpaceDE w:val="0"/>
              <w:autoSpaceDN w:val="0"/>
              <w:adjustRightInd w:val="0"/>
              <w:rPr>
                <w:rFonts w:ascii="Arial" w:hAnsi="Arial" w:cs="Arial"/>
                <w:color w:val="000000"/>
                <w:lang w:eastAsia="en-GB"/>
              </w:rPr>
            </w:pPr>
            <w:r>
              <w:rPr>
                <w:rFonts w:ascii="Arial" w:hAnsi="Arial" w:cs="Arial"/>
                <w:color w:val="000000"/>
                <w:lang w:eastAsia="en-GB"/>
              </w:rPr>
              <w:t>Governors are aware of and hold leaders to account for the progress and attainment for all groups of learners, including disadvantaged groups and pupils with Special Educational Needs and Disabilities (SEND).</w:t>
            </w:r>
          </w:p>
        </w:tc>
        <w:tc>
          <w:tcPr>
            <w:tcW w:w="6990" w:type="dxa"/>
            <w:shd w:val="clear" w:color="auto" w:fill="auto"/>
          </w:tcPr>
          <w:p w14:paraId="535AE3A1" w14:textId="77777777" w:rsidR="00E5018D" w:rsidRDefault="00E5018D" w:rsidP="009A009F">
            <w:pPr>
              <w:rPr>
                <w:rFonts w:ascii="Arial" w:hAnsi="Arial" w:cs="Arial"/>
              </w:rPr>
            </w:pPr>
            <w:r>
              <w:rPr>
                <w:rFonts w:ascii="Arial" w:hAnsi="Arial" w:cs="Arial"/>
              </w:rPr>
              <w:t>Minutes of GB meetings should demonstrate support and challenge. Adherence to the Nolan Committee 7 Principles and the 7 c’s from the Competency Framework for Governance.</w:t>
            </w:r>
          </w:p>
          <w:p w14:paraId="60DB7213" w14:textId="77777777" w:rsidR="00E5018D" w:rsidRDefault="00E5018D" w:rsidP="009A009F">
            <w:pPr>
              <w:rPr>
                <w:rFonts w:ascii="Arial" w:hAnsi="Arial" w:cs="Arial"/>
              </w:rPr>
            </w:pPr>
          </w:p>
          <w:p w14:paraId="5DB433E5" w14:textId="77777777" w:rsidR="00E5018D" w:rsidRDefault="00E5018D" w:rsidP="009A009F">
            <w:pPr>
              <w:rPr>
                <w:rFonts w:ascii="Arial" w:hAnsi="Arial" w:cs="Arial"/>
              </w:rPr>
            </w:pPr>
            <w:r>
              <w:rPr>
                <w:rFonts w:ascii="Arial" w:hAnsi="Arial" w:cs="Arial"/>
              </w:rPr>
              <w:t>Minutes of GB meetings. Governor Visits to School including H&amp;S checks.</w:t>
            </w:r>
          </w:p>
          <w:p w14:paraId="6537AEBB" w14:textId="77777777" w:rsidR="00E5018D" w:rsidRDefault="00E5018D" w:rsidP="009A009F">
            <w:pPr>
              <w:rPr>
                <w:rFonts w:ascii="Arial" w:hAnsi="Arial" w:cs="Arial"/>
              </w:rPr>
            </w:pPr>
          </w:p>
          <w:p w14:paraId="24373445" w14:textId="77777777" w:rsidR="00E5018D" w:rsidRDefault="00E5018D" w:rsidP="009A009F">
            <w:pPr>
              <w:rPr>
                <w:rFonts w:ascii="Arial" w:hAnsi="Arial" w:cs="Arial"/>
              </w:rPr>
            </w:pPr>
          </w:p>
          <w:p w14:paraId="74DD09F7" w14:textId="77777777" w:rsidR="00E5018D" w:rsidRPr="00A54FA2" w:rsidRDefault="00E5018D" w:rsidP="009A009F">
            <w:pPr>
              <w:rPr>
                <w:rFonts w:ascii="Arial" w:hAnsi="Arial" w:cs="Arial"/>
              </w:rPr>
            </w:pPr>
            <w:r>
              <w:rPr>
                <w:rFonts w:ascii="Arial" w:hAnsi="Arial" w:cs="Arial"/>
              </w:rPr>
              <w:t>Governors monitoring of progress for all groups of learners and how PP is used through focused visits and minutes.</w:t>
            </w:r>
          </w:p>
        </w:tc>
      </w:tr>
      <w:tr w:rsidR="00E5018D" w:rsidRPr="00A54FA2" w14:paraId="4BD204C6" w14:textId="77777777" w:rsidTr="009A009F">
        <w:tc>
          <w:tcPr>
            <w:tcW w:w="540" w:type="dxa"/>
            <w:shd w:val="clear" w:color="auto" w:fill="auto"/>
          </w:tcPr>
          <w:p w14:paraId="0CC8DAFF" w14:textId="77777777" w:rsidR="00E5018D" w:rsidRPr="00A54FA2" w:rsidRDefault="00E5018D" w:rsidP="009A009F">
            <w:pPr>
              <w:rPr>
                <w:rFonts w:ascii="Arial" w:hAnsi="Arial" w:cs="Arial"/>
                <w:b/>
              </w:rPr>
            </w:pPr>
            <w:r w:rsidRPr="00A54FA2">
              <w:rPr>
                <w:rFonts w:ascii="Arial" w:hAnsi="Arial" w:cs="Arial"/>
                <w:b/>
              </w:rPr>
              <w:t>2b</w:t>
            </w:r>
          </w:p>
        </w:tc>
        <w:tc>
          <w:tcPr>
            <w:tcW w:w="6870" w:type="dxa"/>
            <w:shd w:val="clear" w:color="auto" w:fill="auto"/>
          </w:tcPr>
          <w:p w14:paraId="10862688" w14:textId="77777777" w:rsidR="00E5018D" w:rsidRDefault="00E5018D" w:rsidP="001C1273">
            <w:pPr>
              <w:numPr>
                <w:ilvl w:val="0"/>
                <w:numId w:val="8"/>
              </w:numPr>
              <w:autoSpaceDE w:val="0"/>
              <w:autoSpaceDN w:val="0"/>
              <w:adjustRightInd w:val="0"/>
              <w:rPr>
                <w:rFonts w:ascii="Arial" w:hAnsi="Arial" w:cs="Arial"/>
                <w:color w:val="000000"/>
                <w:lang w:eastAsia="en-GB"/>
              </w:rPr>
            </w:pPr>
            <w:r>
              <w:rPr>
                <w:rFonts w:ascii="Arial" w:hAnsi="Arial" w:cs="Arial"/>
                <w:color w:val="000000"/>
                <w:lang w:eastAsia="en-GB"/>
              </w:rPr>
              <w:t>We have systems in place for monitoring and evaluating improvement plans/the school’s assessment of pupil progress throughout the year and can demonstrate that these are effective.</w:t>
            </w:r>
          </w:p>
          <w:p w14:paraId="0580E43C" w14:textId="77777777" w:rsidR="00E5018D" w:rsidRPr="00D13290" w:rsidRDefault="00E5018D" w:rsidP="001C1273">
            <w:pPr>
              <w:numPr>
                <w:ilvl w:val="0"/>
                <w:numId w:val="8"/>
              </w:numPr>
              <w:autoSpaceDE w:val="0"/>
              <w:autoSpaceDN w:val="0"/>
              <w:adjustRightInd w:val="0"/>
              <w:rPr>
                <w:rFonts w:ascii="Arial" w:hAnsi="Arial" w:cs="Arial"/>
                <w:color w:val="000000"/>
                <w:lang w:eastAsia="en-GB"/>
              </w:rPr>
            </w:pPr>
            <w:r>
              <w:rPr>
                <w:rFonts w:ascii="Arial" w:hAnsi="Arial" w:cs="Arial"/>
                <w:color w:val="000000"/>
                <w:lang w:eastAsia="en-GB"/>
              </w:rPr>
              <w:t>We have a good overall</w:t>
            </w:r>
            <w:r w:rsidRPr="00B73641">
              <w:rPr>
                <w:rFonts w:ascii="Arial" w:hAnsi="Arial" w:cs="Arial"/>
                <w:color w:val="000000"/>
                <w:lang w:eastAsia="en-GB"/>
              </w:rPr>
              <w:t xml:space="preserve"> </w:t>
            </w:r>
            <w:r>
              <w:rPr>
                <w:rFonts w:ascii="Arial" w:hAnsi="Arial" w:cs="Arial"/>
              </w:rPr>
              <w:t>understanding of the standards of quality of teaching and learning in our school, which is triangulated and are clear what is being done to support further improvement.</w:t>
            </w:r>
          </w:p>
          <w:p w14:paraId="3CC08772" w14:textId="77777777" w:rsidR="00E5018D" w:rsidRPr="004B4528" w:rsidRDefault="00E5018D" w:rsidP="001C1273">
            <w:pPr>
              <w:numPr>
                <w:ilvl w:val="0"/>
                <w:numId w:val="8"/>
              </w:numPr>
              <w:autoSpaceDE w:val="0"/>
              <w:autoSpaceDN w:val="0"/>
              <w:adjustRightInd w:val="0"/>
              <w:rPr>
                <w:rFonts w:ascii="Arial" w:hAnsi="Arial" w:cs="Arial"/>
                <w:color w:val="000000"/>
                <w:lang w:eastAsia="en-GB"/>
              </w:rPr>
            </w:pPr>
            <w:r>
              <w:rPr>
                <w:rFonts w:ascii="Arial" w:hAnsi="Arial" w:cs="Arial"/>
              </w:rPr>
              <w:lastRenderedPageBreak/>
              <w:t xml:space="preserve">Through analysis of internal and external data, we are clear how well the school performs in relation to school targets and other schools nationally and have ensured that plans are in place to address issues identified. </w:t>
            </w:r>
          </w:p>
          <w:p w14:paraId="4118FC5A" w14:textId="77777777" w:rsidR="00E5018D" w:rsidRPr="004B4528" w:rsidRDefault="00E5018D" w:rsidP="001C1273">
            <w:pPr>
              <w:numPr>
                <w:ilvl w:val="0"/>
                <w:numId w:val="8"/>
              </w:numPr>
              <w:autoSpaceDE w:val="0"/>
              <w:autoSpaceDN w:val="0"/>
              <w:adjustRightInd w:val="0"/>
              <w:rPr>
                <w:rFonts w:ascii="Arial" w:hAnsi="Arial" w:cs="Arial"/>
                <w:color w:val="000000"/>
                <w:lang w:eastAsia="en-GB"/>
              </w:rPr>
            </w:pPr>
            <w:r>
              <w:rPr>
                <w:rFonts w:ascii="Arial" w:hAnsi="Arial" w:cs="Arial"/>
                <w:color w:val="000000"/>
                <w:lang w:eastAsia="en-GB"/>
              </w:rPr>
              <w:t>Governors triangulate progress and attainment information through a range of activities including; lesson observations, work scrutiny and learning walks as well as external information such as benchmarking, peer reviews and external expert reports.</w:t>
            </w:r>
          </w:p>
          <w:p w14:paraId="7695DDA9" w14:textId="77777777" w:rsidR="00E5018D" w:rsidRPr="00A92FEB" w:rsidRDefault="00E5018D" w:rsidP="001C1273">
            <w:pPr>
              <w:numPr>
                <w:ilvl w:val="0"/>
                <w:numId w:val="8"/>
              </w:numPr>
              <w:autoSpaceDE w:val="0"/>
              <w:autoSpaceDN w:val="0"/>
              <w:adjustRightInd w:val="0"/>
              <w:rPr>
                <w:rFonts w:ascii="Arial" w:hAnsi="Arial" w:cs="Arial"/>
                <w:color w:val="000000"/>
                <w:lang w:eastAsia="en-GB"/>
              </w:rPr>
            </w:pPr>
            <w:r w:rsidRPr="00A92FEB">
              <w:rPr>
                <w:rFonts w:ascii="Arial" w:hAnsi="Arial" w:cs="Arial"/>
              </w:rPr>
              <w:t>Our governor visits to the school are focused on school improvement priorities and governors report to our GB in line with an agreed code of practice.</w:t>
            </w:r>
          </w:p>
        </w:tc>
        <w:tc>
          <w:tcPr>
            <w:tcW w:w="6990" w:type="dxa"/>
            <w:shd w:val="clear" w:color="auto" w:fill="auto"/>
          </w:tcPr>
          <w:p w14:paraId="6E659BD8" w14:textId="77777777" w:rsidR="00E5018D" w:rsidRDefault="00E5018D" w:rsidP="009A009F">
            <w:pPr>
              <w:rPr>
                <w:rFonts w:ascii="Arial" w:hAnsi="Arial" w:cs="Arial"/>
              </w:rPr>
            </w:pPr>
            <w:r>
              <w:rPr>
                <w:rFonts w:ascii="Arial" w:hAnsi="Arial" w:cs="Arial"/>
              </w:rPr>
              <w:lastRenderedPageBreak/>
              <w:t>Governors Monitoring and Action Plans.</w:t>
            </w:r>
          </w:p>
          <w:p w14:paraId="4B18AC9F" w14:textId="77777777" w:rsidR="00E5018D" w:rsidRDefault="00E5018D" w:rsidP="009A009F">
            <w:pPr>
              <w:rPr>
                <w:rFonts w:ascii="Arial" w:hAnsi="Arial" w:cs="Arial"/>
              </w:rPr>
            </w:pPr>
          </w:p>
          <w:p w14:paraId="0CA3330C" w14:textId="77777777" w:rsidR="00E5018D" w:rsidRDefault="00E5018D" w:rsidP="009A009F">
            <w:pPr>
              <w:rPr>
                <w:rFonts w:ascii="Arial" w:hAnsi="Arial" w:cs="Arial"/>
              </w:rPr>
            </w:pPr>
          </w:p>
          <w:p w14:paraId="6BE9FA52" w14:textId="77777777" w:rsidR="00E5018D" w:rsidRDefault="00E5018D" w:rsidP="009A009F">
            <w:pPr>
              <w:rPr>
                <w:rFonts w:ascii="Arial" w:hAnsi="Arial" w:cs="Arial"/>
              </w:rPr>
            </w:pPr>
          </w:p>
          <w:p w14:paraId="0A350704" w14:textId="77777777" w:rsidR="00E5018D" w:rsidRDefault="00E5018D" w:rsidP="009A009F">
            <w:pPr>
              <w:rPr>
                <w:rFonts w:ascii="Arial" w:hAnsi="Arial" w:cs="Arial"/>
              </w:rPr>
            </w:pPr>
            <w:r>
              <w:rPr>
                <w:rFonts w:ascii="Arial" w:hAnsi="Arial" w:cs="Arial"/>
              </w:rPr>
              <w:t xml:space="preserve">HT or SLT reports on quality of teaching and learning. Triangulation of </w:t>
            </w:r>
            <w:r w:rsidRPr="00520067">
              <w:rPr>
                <w:rFonts w:ascii="Arial" w:hAnsi="Arial" w:cs="Arial"/>
              </w:rPr>
              <w:t>judgements</w:t>
            </w:r>
            <w:r>
              <w:rPr>
                <w:rFonts w:ascii="Arial" w:hAnsi="Arial" w:cs="Arial"/>
              </w:rPr>
              <w:t xml:space="preserve"> from external adviser reports. Clear monitoring and evaluation plans.</w:t>
            </w:r>
          </w:p>
          <w:p w14:paraId="2F5AD53C" w14:textId="77777777" w:rsidR="00E5018D" w:rsidRDefault="00E5018D" w:rsidP="009A009F">
            <w:pPr>
              <w:rPr>
                <w:rFonts w:ascii="Arial" w:hAnsi="Arial" w:cs="Arial"/>
              </w:rPr>
            </w:pPr>
          </w:p>
          <w:p w14:paraId="4AB31BCA" w14:textId="77777777" w:rsidR="00E5018D" w:rsidRDefault="00E5018D" w:rsidP="009A009F">
            <w:pPr>
              <w:rPr>
                <w:rFonts w:ascii="Arial" w:hAnsi="Arial" w:cs="Arial"/>
              </w:rPr>
            </w:pPr>
            <w:r>
              <w:rPr>
                <w:rFonts w:ascii="Arial" w:hAnsi="Arial" w:cs="Arial"/>
              </w:rPr>
              <w:lastRenderedPageBreak/>
              <w:t>Benchmarking with schools locally and nationally. Reports to governors show the progress and attainment of all year groups as well as vulnerable groups.</w:t>
            </w:r>
          </w:p>
          <w:p w14:paraId="543DE8AD" w14:textId="77777777" w:rsidR="00E5018D" w:rsidRDefault="00E5018D" w:rsidP="009A009F">
            <w:pPr>
              <w:rPr>
                <w:rFonts w:ascii="Arial" w:hAnsi="Arial" w:cs="Arial"/>
              </w:rPr>
            </w:pPr>
          </w:p>
          <w:p w14:paraId="66141BF2" w14:textId="77777777" w:rsidR="00E5018D" w:rsidRDefault="00E5018D" w:rsidP="009A009F">
            <w:pPr>
              <w:rPr>
                <w:rFonts w:ascii="Arial" w:hAnsi="Arial" w:cs="Arial"/>
              </w:rPr>
            </w:pPr>
            <w:r>
              <w:rPr>
                <w:rFonts w:ascii="Arial" w:hAnsi="Arial" w:cs="Arial"/>
              </w:rPr>
              <w:t xml:space="preserve">Governors monitoring plan demonstrates that the management information presented to them is triangulated in a timely manner to provide robust validation of </w:t>
            </w:r>
            <w:r w:rsidRPr="00EF132B">
              <w:rPr>
                <w:rFonts w:ascii="Arial" w:hAnsi="Arial" w:cs="Arial"/>
              </w:rPr>
              <w:t>judgements</w:t>
            </w:r>
            <w:r>
              <w:rPr>
                <w:rFonts w:ascii="Arial" w:hAnsi="Arial" w:cs="Arial"/>
              </w:rPr>
              <w:t>.</w:t>
            </w:r>
          </w:p>
          <w:p w14:paraId="2C8110B8" w14:textId="77777777" w:rsidR="00E5018D" w:rsidRDefault="00E5018D" w:rsidP="009A009F">
            <w:pPr>
              <w:rPr>
                <w:rFonts w:ascii="Arial" w:hAnsi="Arial" w:cs="Arial"/>
              </w:rPr>
            </w:pPr>
          </w:p>
          <w:p w14:paraId="6E6B3BB5" w14:textId="77777777" w:rsidR="00E5018D" w:rsidRDefault="00E5018D" w:rsidP="009A009F">
            <w:pPr>
              <w:rPr>
                <w:rFonts w:ascii="Arial" w:hAnsi="Arial" w:cs="Arial"/>
              </w:rPr>
            </w:pPr>
          </w:p>
          <w:p w14:paraId="22DE78EE" w14:textId="77777777" w:rsidR="00E5018D" w:rsidRPr="00A54FA2" w:rsidRDefault="00E5018D" w:rsidP="009A009F">
            <w:pPr>
              <w:rPr>
                <w:rFonts w:ascii="Arial" w:hAnsi="Arial" w:cs="Arial"/>
              </w:rPr>
            </w:pPr>
            <w:r>
              <w:rPr>
                <w:rFonts w:ascii="Arial" w:hAnsi="Arial" w:cs="Arial"/>
              </w:rPr>
              <w:t>Robust Governor Visits to School Policy with visits being clearly linked to school improvement priorities and incorporates an effective feedback mechanism.</w:t>
            </w:r>
          </w:p>
        </w:tc>
      </w:tr>
      <w:tr w:rsidR="00E5018D" w:rsidRPr="00A54FA2" w14:paraId="57183AB2" w14:textId="77777777" w:rsidTr="009A009F">
        <w:tc>
          <w:tcPr>
            <w:tcW w:w="540" w:type="dxa"/>
            <w:shd w:val="clear" w:color="auto" w:fill="auto"/>
          </w:tcPr>
          <w:p w14:paraId="530DF041" w14:textId="77777777" w:rsidR="00E5018D" w:rsidRPr="00A54FA2" w:rsidRDefault="00E5018D" w:rsidP="009A009F">
            <w:pPr>
              <w:rPr>
                <w:rFonts w:ascii="Arial" w:hAnsi="Arial" w:cs="Arial"/>
                <w:b/>
              </w:rPr>
            </w:pPr>
            <w:r w:rsidRPr="00A54FA2">
              <w:rPr>
                <w:rFonts w:ascii="Arial" w:hAnsi="Arial" w:cs="Arial"/>
                <w:b/>
              </w:rPr>
              <w:lastRenderedPageBreak/>
              <w:t>2c</w:t>
            </w:r>
          </w:p>
        </w:tc>
        <w:tc>
          <w:tcPr>
            <w:tcW w:w="6870" w:type="dxa"/>
            <w:shd w:val="clear" w:color="auto" w:fill="auto"/>
          </w:tcPr>
          <w:p w14:paraId="58C6BCA9" w14:textId="77777777" w:rsidR="00E5018D" w:rsidRPr="00A54FA2" w:rsidRDefault="00E5018D" w:rsidP="009A009F">
            <w:pPr>
              <w:rPr>
                <w:rFonts w:ascii="Arial" w:hAnsi="Arial" w:cs="Arial"/>
              </w:rPr>
            </w:pPr>
            <w:r>
              <w:rPr>
                <w:rFonts w:ascii="Arial" w:hAnsi="Arial" w:cs="Arial"/>
                <w:color w:val="000000"/>
                <w:lang w:eastAsia="en-GB"/>
              </w:rPr>
              <w:t>The GB can demonstrate that they comply with the regulatory framework in respect of financial accountability, including Schools Financial Value Standards (SFVS), budget setting and revision, Pupil Premium Strategy and any requirements contained within funding agreements for Academies.</w:t>
            </w:r>
          </w:p>
        </w:tc>
        <w:tc>
          <w:tcPr>
            <w:tcW w:w="6990" w:type="dxa"/>
            <w:shd w:val="clear" w:color="auto" w:fill="auto"/>
          </w:tcPr>
          <w:p w14:paraId="5B40916F" w14:textId="77777777" w:rsidR="00E5018D" w:rsidRPr="00A54FA2" w:rsidRDefault="00E5018D" w:rsidP="009A009F">
            <w:pPr>
              <w:rPr>
                <w:rFonts w:ascii="Arial" w:hAnsi="Arial" w:cs="Arial"/>
              </w:rPr>
            </w:pPr>
            <w:r>
              <w:rPr>
                <w:rFonts w:ascii="Arial" w:hAnsi="Arial" w:cs="Arial"/>
              </w:rPr>
              <w:t xml:space="preserve">Compliance with prescribed timeframes for budget setting and revision, SFVS return and any requirements specified within the Funding Agreement. Website meets the requirements for Pupil Premium strategy. </w:t>
            </w:r>
          </w:p>
        </w:tc>
      </w:tr>
      <w:tr w:rsidR="00E5018D" w:rsidRPr="00A54FA2" w14:paraId="738F956B" w14:textId="77777777" w:rsidTr="009A009F">
        <w:tc>
          <w:tcPr>
            <w:tcW w:w="540" w:type="dxa"/>
            <w:shd w:val="clear" w:color="auto" w:fill="auto"/>
          </w:tcPr>
          <w:p w14:paraId="5790A3AB" w14:textId="77777777" w:rsidR="00E5018D" w:rsidRPr="00A54FA2" w:rsidRDefault="00E5018D" w:rsidP="009A009F">
            <w:pPr>
              <w:rPr>
                <w:rFonts w:ascii="Arial" w:hAnsi="Arial" w:cs="Arial"/>
                <w:b/>
              </w:rPr>
            </w:pPr>
            <w:r w:rsidRPr="00A54FA2">
              <w:rPr>
                <w:rFonts w:ascii="Arial" w:hAnsi="Arial" w:cs="Arial"/>
                <w:b/>
              </w:rPr>
              <w:t>2d</w:t>
            </w:r>
          </w:p>
        </w:tc>
        <w:tc>
          <w:tcPr>
            <w:tcW w:w="6870" w:type="dxa"/>
            <w:shd w:val="clear" w:color="auto" w:fill="auto"/>
          </w:tcPr>
          <w:p w14:paraId="62E3AB44" w14:textId="77777777" w:rsidR="00E5018D" w:rsidRDefault="00E5018D" w:rsidP="001C1273">
            <w:pPr>
              <w:numPr>
                <w:ilvl w:val="0"/>
                <w:numId w:val="9"/>
              </w:numPr>
              <w:autoSpaceDE w:val="0"/>
              <w:autoSpaceDN w:val="0"/>
              <w:adjustRightInd w:val="0"/>
              <w:rPr>
                <w:rFonts w:ascii="Arial" w:hAnsi="Arial" w:cs="Arial"/>
                <w:color w:val="000000"/>
                <w:lang w:eastAsia="en-GB"/>
              </w:rPr>
            </w:pPr>
            <w:r>
              <w:rPr>
                <w:rFonts w:ascii="Arial" w:hAnsi="Arial" w:cs="Arial"/>
                <w:color w:val="000000"/>
                <w:lang w:eastAsia="en-GB"/>
              </w:rPr>
              <w:t>We ensure resources are allocated in line with the school’s strategic priorities.</w:t>
            </w:r>
          </w:p>
          <w:p w14:paraId="532E28DE" w14:textId="77777777" w:rsidR="00E5018D" w:rsidRDefault="00E5018D" w:rsidP="001C1273">
            <w:pPr>
              <w:numPr>
                <w:ilvl w:val="0"/>
                <w:numId w:val="9"/>
              </w:numPr>
              <w:autoSpaceDE w:val="0"/>
              <w:autoSpaceDN w:val="0"/>
              <w:adjustRightInd w:val="0"/>
              <w:rPr>
                <w:rFonts w:ascii="Arial" w:hAnsi="Arial" w:cs="Arial"/>
                <w:color w:val="000000"/>
                <w:lang w:eastAsia="en-GB"/>
              </w:rPr>
            </w:pPr>
            <w:r>
              <w:rPr>
                <w:rFonts w:ascii="Arial" w:hAnsi="Arial" w:cs="Arial"/>
                <w:color w:val="000000"/>
                <w:lang w:eastAsia="en-GB"/>
              </w:rPr>
              <w:t>As a GB we ensure and can demonstrate we always seek best value for money.</w:t>
            </w:r>
          </w:p>
          <w:p w14:paraId="2CE2AC55" w14:textId="77777777" w:rsidR="00E5018D" w:rsidRDefault="00E5018D" w:rsidP="001C1273">
            <w:pPr>
              <w:numPr>
                <w:ilvl w:val="0"/>
                <w:numId w:val="9"/>
              </w:numPr>
              <w:autoSpaceDE w:val="0"/>
              <w:autoSpaceDN w:val="0"/>
              <w:adjustRightInd w:val="0"/>
              <w:rPr>
                <w:rFonts w:ascii="Arial" w:hAnsi="Arial" w:cs="Arial"/>
                <w:color w:val="000000"/>
                <w:lang w:eastAsia="en-GB"/>
              </w:rPr>
            </w:pPr>
            <w:r>
              <w:rPr>
                <w:rFonts w:ascii="Arial" w:hAnsi="Arial" w:cs="Arial"/>
                <w:color w:val="000000"/>
                <w:lang w:eastAsia="en-GB"/>
              </w:rPr>
              <w:t>We can demonstrate use of a robust financial management system, complying with financial procedures and deadlines set by the DfE and the LA</w:t>
            </w:r>
          </w:p>
          <w:p w14:paraId="0EFA10FF" w14:textId="77777777" w:rsidR="00E5018D" w:rsidRDefault="00E5018D" w:rsidP="001C1273">
            <w:pPr>
              <w:numPr>
                <w:ilvl w:val="0"/>
                <w:numId w:val="3"/>
              </w:numPr>
              <w:autoSpaceDE w:val="0"/>
              <w:autoSpaceDN w:val="0"/>
              <w:adjustRightInd w:val="0"/>
              <w:rPr>
                <w:rFonts w:ascii="Arial" w:hAnsi="Arial" w:cs="Arial"/>
                <w:color w:val="000000"/>
                <w:lang w:eastAsia="en-GB"/>
              </w:rPr>
            </w:pPr>
            <w:r>
              <w:rPr>
                <w:rFonts w:ascii="Arial" w:hAnsi="Arial" w:cs="Arial"/>
                <w:color w:val="000000"/>
                <w:lang w:eastAsia="en-GB"/>
              </w:rPr>
              <w:t>As a GB we can demonstrate effective use of the Pupil Premium and other resources to overcome barriers to learning, including SEN funding.</w:t>
            </w:r>
          </w:p>
          <w:p w14:paraId="2A6AD17E" w14:textId="77777777" w:rsidR="00E5018D" w:rsidRDefault="00E5018D" w:rsidP="001C1273">
            <w:pPr>
              <w:numPr>
                <w:ilvl w:val="0"/>
                <w:numId w:val="9"/>
              </w:numPr>
              <w:autoSpaceDE w:val="0"/>
              <w:autoSpaceDN w:val="0"/>
              <w:adjustRightInd w:val="0"/>
              <w:rPr>
                <w:rFonts w:ascii="Arial" w:hAnsi="Arial" w:cs="Arial"/>
                <w:color w:val="000000"/>
                <w:lang w:eastAsia="en-GB"/>
              </w:rPr>
            </w:pPr>
            <w:r>
              <w:rPr>
                <w:rFonts w:ascii="Arial" w:hAnsi="Arial" w:cs="Arial"/>
                <w:color w:val="000000"/>
                <w:lang w:eastAsia="en-GB"/>
              </w:rPr>
              <w:t>We can demonstrate effective use of the Primary School PE and Sport Premium (if applicable) to improve the quality and breadth of PE and sport provision.</w:t>
            </w:r>
          </w:p>
          <w:p w14:paraId="5EF393DB" w14:textId="77777777" w:rsidR="00E5018D" w:rsidRDefault="00E5018D" w:rsidP="001C1273">
            <w:pPr>
              <w:numPr>
                <w:ilvl w:val="0"/>
                <w:numId w:val="9"/>
              </w:numPr>
              <w:autoSpaceDE w:val="0"/>
              <w:autoSpaceDN w:val="0"/>
              <w:adjustRightInd w:val="0"/>
              <w:rPr>
                <w:rFonts w:ascii="Arial" w:hAnsi="Arial" w:cs="Arial"/>
                <w:color w:val="000000"/>
                <w:lang w:eastAsia="en-GB"/>
              </w:rPr>
            </w:pPr>
            <w:r>
              <w:rPr>
                <w:rFonts w:ascii="Arial" w:hAnsi="Arial" w:cs="Arial"/>
                <w:color w:val="000000"/>
                <w:lang w:eastAsia="en-GB"/>
              </w:rPr>
              <w:t>We can demonstrate effective use of the Year 7 literacy and numeracy catch-up premium (if applicable) to support Year 7 pupils who did not achieve the age related expectations at the end of KS2.</w:t>
            </w:r>
            <w:r w:rsidRPr="00D907F2">
              <w:rPr>
                <w:rFonts w:ascii="Arial" w:hAnsi="Arial" w:cs="Arial"/>
                <w:color w:val="000000"/>
                <w:lang w:eastAsia="en-GB"/>
              </w:rPr>
              <w:t xml:space="preserve"> </w:t>
            </w:r>
          </w:p>
          <w:p w14:paraId="417C2488" w14:textId="77777777" w:rsidR="00E5018D" w:rsidRPr="001956A4" w:rsidRDefault="00E5018D" w:rsidP="001C1273">
            <w:pPr>
              <w:numPr>
                <w:ilvl w:val="0"/>
                <w:numId w:val="9"/>
              </w:numPr>
              <w:autoSpaceDE w:val="0"/>
              <w:autoSpaceDN w:val="0"/>
              <w:adjustRightInd w:val="0"/>
              <w:rPr>
                <w:rFonts w:ascii="Arial" w:hAnsi="Arial" w:cs="Arial"/>
                <w:color w:val="000000"/>
                <w:lang w:eastAsia="en-GB"/>
              </w:rPr>
            </w:pPr>
            <w:r w:rsidRPr="001956A4">
              <w:rPr>
                <w:rFonts w:ascii="Arial" w:hAnsi="Arial" w:cs="Arial"/>
                <w:color w:val="000000"/>
                <w:lang w:eastAsia="en-GB"/>
              </w:rPr>
              <w:t>We ensure that budget plans meet the needs of strategic priorities and improvement plans.</w:t>
            </w:r>
          </w:p>
        </w:tc>
        <w:tc>
          <w:tcPr>
            <w:tcW w:w="6990" w:type="dxa"/>
            <w:shd w:val="clear" w:color="auto" w:fill="auto"/>
          </w:tcPr>
          <w:p w14:paraId="5292456E" w14:textId="77777777" w:rsidR="00E5018D" w:rsidRDefault="00E5018D" w:rsidP="009A009F">
            <w:pPr>
              <w:rPr>
                <w:rFonts w:ascii="Arial" w:hAnsi="Arial" w:cs="Arial"/>
              </w:rPr>
            </w:pPr>
            <w:r>
              <w:rPr>
                <w:rFonts w:ascii="Arial" w:hAnsi="Arial" w:cs="Arial"/>
              </w:rPr>
              <w:t>Minutes of committee responsible for finance show direct link to identified school improvement priorities.</w:t>
            </w:r>
          </w:p>
          <w:p w14:paraId="507E6680" w14:textId="77777777" w:rsidR="00E5018D" w:rsidRDefault="00E5018D" w:rsidP="009A009F">
            <w:pPr>
              <w:rPr>
                <w:rFonts w:ascii="Arial" w:hAnsi="Arial" w:cs="Arial"/>
              </w:rPr>
            </w:pPr>
            <w:r>
              <w:rPr>
                <w:rFonts w:ascii="Arial" w:hAnsi="Arial" w:cs="Arial"/>
              </w:rPr>
              <w:t>Financial benchmarking and compliance with procurement rules.</w:t>
            </w:r>
          </w:p>
          <w:p w14:paraId="1C2F18AA" w14:textId="77777777" w:rsidR="00E5018D" w:rsidRDefault="00E5018D" w:rsidP="009A009F">
            <w:pPr>
              <w:rPr>
                <w:rFonts w:ascii="Arial" w:hAnsi="Arial" w:cs="Arial"/>
              </w:rPr>
            </w:pPr>
            <w:r>
              <w:rPr>
                <w:rFonts w:ascii="Arial" w:hAnsi="Arial" w:cs="Arial"/>
              </w:rPr>
              <w:t>Minutes demonstrate that financial processes and procedures are in place to ensure compliance.</w:t>
            </w:r>
          </w:p>
          <w:p w14:paraId="55D1F544" w14:textId="77777777" w:rsidR="00E5018D" w:rsidRDefault="00E5018D" w:rsidP="009A009F">
            <w:pPr>
              <w:rPr>
                <w:rFonts w:ascii="Arial" w:hAnsi="Arial" w:cs="Arial"/>
              </w:rPr>
            </w:pPr>
            <w:r>
              <w:rPr>
                <w:rFonts w:ascii="Arial" w:hAnsi="Arial" w:cs="Arial"/>
              </w:rPr>
              <w:t xml:space="preserve">Governors have a clear understanding of how the school used pupil premium income and the impact it has had. The school website includes details of pupil premium spending and its impact. </w:t>
            </w:r>
          </w:p>
          <w:p w14:paraId="72BB24CA" w14:textId="77777777" w:rsidR="00E5018D" w:rsidRDefault="00E5018D" w:rsidP="009A009F">
            <w:pPr>
              <w:rPr>
                <w:rFonts w:ascii="Arial" w:hAnsi="Arial" w:cs="Arial"/>
              </w:rPr>
            </w:pPr>
            <w:r>
              <w:rPr>
                <w:rFonts w:ascii="Arial" w:hAnsi="Arial" w:cs="Arial"/>
              </w:rPr>
              <w:t>Governors have a clear understanding of how the school has used the primary school PE and Sport Premium and the impact it has had. The School website includes details of Sport Premium funding and its impact.</w:t>
            </w:r>
          </w:p>
          <w:p w14:paraId="107F5997" w14:textId="77777777" w:rsidR="00E5018D" w:rsidRDefault="00E5018D" w:rsidP="009A009F">
            <w:pPr>
              <w:rPr>
                <w:rFonts w:ascii="Arial" w:hAnsi="Arial" w:cs="Arial"/>
              </w:rPr>
            </w:pPr>
            <w:r>
              <w:rPr>
                <w:rFonts w:ascii="Arial" w:hAnsi="Arial" w:cs="Arial"/>
              </w:rPr>
              <w:t>Governors have a clear understanding of how the school has used the Year 7 catch-up premium and the impact it has had. The school website includes details of the Year 7 catch-up premium spending and its impact.</w:t>
            </w:r>
          </w:p>
          <w:p w14:paraId="009CA13E" w14:textId="77777777" w:rsidR="00E5018D" w:rsidRDefault="00E5018D" w:rsidP="009A009F">
            <w:pPr>
              <w:rPr>
                <w:rFonts w:ascii="Arial" w:hAnsi="Arial" w:cs="Arial"/>
              </w:rPr>
            </w:pPr>
          </w:p>
          <w:p w14:paraId="13E28185" w14:textId="77777777" w:rsidR="00E5018D" w:rsidRPr="00A54FA2" w:rsidRDefault="00E5018D" w:rsidP="009A009F">
            <w:pPr>
              <w:rPr>
                <w:rFonts w:ascii="Arial" w:hAnsi="Arial" w:cs="Arial"/>
              </w:rPr>
            </w:pPr>
          </w:p>
        </w:tc>
      </w:tr>
      <w:tr w:rsidR="00E5018D" w:rsidRPr="00A54FA2" w14:paraId="3E81DCEF" w14:textId="77777777" w:rsidTr="009A009F">
        <w:tc>
          <w:tcPr>
            <w:tcW w:w="540" w:type="dxa"/>
            <w:shd w:val="clear" w:color="auto" w:fill="auto"/>
          </w:tcPr>
          <w:p w14:paraId="666427DC" w14:textId="77777777" w:rsidR="00E5018D" w:rsidRPr="00E33479" w:rsidRDefault="00E5018D" w:rsidP="009A009F">
            <w:pPr>
              <w:rPr>
                <w:rFonts w:ascii="Arial" w:hAnsi="Arial" w:cs="Arial"/>
                <w:b/>
              </w:rPr>
            </w:pPr>
            <w:r w:rsidRPr="00E33479">
              <w:rPr>
                <w:rFonts w:ascii="Arial" w:hAnsi="Arial" w:cs="Arial"/>
                <w:b/>
              </w:rPr>
              <w:lastRenderedPageBreak/>
              <w:t>2e</w:t>
            </w:r>
          </w:p>
        </w:tc>
        <w:tc>
          <w:tcPr>
            <w:tcW w:w="6870" w:type="dxa"/>
            <w:shd w:val="clear" w:color="auto" w:fill="auto"/>
          </w:tcPr>
          <w:p w14:paraId="2B5A206E" w14:textId="77777777" w:rsidR="00E5018D" w:rsidRPr="00E33479" w:rsidRDefault="00E5018D" w:rsidP="009A009F">
            <w:pPr>
              <w:rPr>
                <w:rFonts w:ascii="Arial" w:hAnsi="Arial" w:cs="Arial"/>
              </w:rPr>
            </w:pPr>
            <w:r>
              <w:rPr>
                <w:rFonts w:ascii="Arial" w:hAnsi="Arial" w:cs="Arial"/>
                <w:color w:val="000000"/>
                <w:lang w:eastAsia="en-GB"/>
              </w:rPr>
              <w:t>We receive reports from the HT on the effectiveness and impact of the performance management process and can demonstrate the performance and pay review process (for all staff) is robust.</w:t>
            </w:r>
          </w:p>
        </w:tc>
        <w:tc>
          <w:tcPr>
            <w:tcW w:w="6990" w:type="dxa"/>
            <w:shd w:val="clear" w:color="auto" w:fill="auto"/>
          </w:tcPr>
          <w:p w14:paraId="3B9AD8F4" w14:textId="77777777" w:rsidR="00E5018D" w:rsidRPr="00E33479" w:rsidRDefault="00E5018D" w:rsidP="009A009F">
            <w:pPr>
              <w:rPr>
                <w:rFonts w:ascii="Arial" w:hAnsi="Arial" w:cs="Arial"/>
              </w:rPr>
            </w:pPr>
            <w:r>
              <w:rPr>
                <w:rFonts w:ascii="Arial" w:hAnsi="Arial" w:cs="Arial"/>
              </w:rPr>
              <w:t xml:space="preserve">HT reports include information on the effectiveness of the performance management process and that it is </w:t>
            </w:r>
            <w:r w:rsidRPr="00520067">
              <w:rPr>
                <w:rFonts w:ascii="Arial" w:hAnsi="Arial" w:cs="Arial"/>
              </w:rPr>
              <w:t>centred</w:t>
            </w:r>
            <w:r>
              <w:rPr>
                <w:rFonts w:ascii="Arial" w:hAnsi="Arial" w:cs="Arial"/>
              </w:rPr>
              <w:t xml:space="preserve"> on raising standards and addressing the school’s improvement priorities. All staff is included in the process. HT Performance Management Panel members appointed and have attended relevant training. Review meetings are well organized and meet statutory deadlines. External adviser in place to support the process. Targets are challenging and clearly focused on school improvement. The Pay Committee can demonstrate the pay review process for all staff is effectively managed.</w:t>
            </w:r>
          </w:p>
        </w:tc>
      </w:tr>
      <w:tr w:rsidR="00E5018D" w:rsidRPr="00A54FA2" w14:paraId="14DF70D0" w14:textId="77777777" w:rsidTr="009A009F">
        <w:tc>
          <w:tcPr>
            <w:tcW w:w="540" w:type="dxa"/>
            <w:shd w:val="clear" w:color="auto" w:fill="auto"/>
          </w:tcPr>
          <w:p w14:paraId="1705A3EE" w14:textId="77777777" w:rsidR="00E5018D" w:rsidRPr="00A54FA2" w:rsidRDefault="00E5018D" w:rsidP="009A009F">
            <w:pPr>
              <w:rPr>
                <w:rFonts w:ascii="Arial" w:hAnsi="Arial" w:cs="Arial"/>
                <w:b/>
              </w:rPr>
            </w:pPr>
            <w:r>
              <w:rPr>
                <w:rFonts w:ascii="Arial" w:hAnsi="Arial" w:cs="Arial"/>
                <w:b/>
              </w:rPr>
              <w:t>2f</w:t>
            </w:r>
          </w:p>
        </w:tc>
        <w:tc>
          <w:tcPr>
            <w:tcW w:w="6870" w:type="dxa"/>
            <w:shd w:val="clear" w:color="auto" w:fill="auto"/>
          </w:tcPr>
          <w:p w14:paraId="4E6E928A" w14:textId="77777777" w:rsidR="00E5018D" w:rsidRPr="00A54FA2" w:rsidRDefault="00E5018D" w:rsidP="009A009F">
            <w:pPr>
              <w:rPr>
                <w:rFonts w:ascii="Arial" w:hAnsi="Arial" w:cs="Arial"/>
              </w:rPr>
            </w:pPr>
            <w:r>
              <w:rPr>
                <w:rFonts w:ascii="Arial" w:hAnsi="Arial" w:cs="Arial"/>
                <w:color w:val="000000"/>
                <w:lang w:eastAsia="en-GB"/>
              </w:rPr>
              <w:t>The GB can demonstrate a clear understanding and interpretation of relevant data presented for external scrutiny, i.e. Ofsted, Regional Schools Commissioner, Education and Skills Funding Agency, LA, website.</w:t>
            </w:r>
          </w:p>
        </w:tc>
        <w:tc>
          <w:tcPr>
            <w:tcW w:w="6990" w:type="dxa"/>
            <w:shd w:val="clear" w:color="auto" w:fill="auto"/>
          </w:tcPr>
          <w:p w14:paraId="02F89100" w14:textId="77777777" w:rsidR="00E5018D" w:rsidRPr="00A54FA2" w:rsidRDefault="00E5018D" w:rsidP="009A009F">
            <w:pPr>
              <w:rPr>
                <w:rFonts w:ascii="Arial" w:hAnsi="Arial" w:cs="Arial"/>
              </w:rPr>
            </w:pPr>
            <w:r>
              <w:rPr>
                <w:rFonts w:ascii="Arial" w:hAnsi="Arial" w:cs="Arial"/>
              </w:rPr>
              <w:t xml:space="preserve">The minutes demonstrate evidence of triangulation that validates the professional </w:t>
            </w:r>
            <w:r w:rsidRPr="00520067">
              <w:rPr>
                <w:rFonts w:ascii="Arial" w:hAnsi="Arial" w:cs="Arial"/>
              </w:rPr>
              <w:t>judgements</w:t>
            </w:r>
            <w:r>
              <w:rPr>
                <w:rFonts w:ascii="Arial" w:hAnsi="Arial" w:cs="Arial"/>
              </w:rPr>
              <w:t xml:space="preserve"> presented by the senior leaders. Any disparity is challenged for clarity and appropriate actions.</w:t>
            </w:r>
          </w:p>
        </w:tc>
      </w:tr>
    </w:tbl>
    <w:p w14:paraId="5AF79DCD" w14:textId="77777777" w:rsidR="00E5018D" w:rsidRDefault="00E5018D" w:rsidP="00E5018D">
      <w:pPr>
        <w:rPr>
          <w:rFonts w:ascii="Arial" w:hAnsi="Arial" w:cs="Arial"/>
          <w:b/>
          <w:sz w:val="28"/>
          <w:szCs w:val="28"/>
        </w:rPr>
      </w:pPr>
    </w:p>
    <w:p w14:paraId="686DA1D4" w14:textId="77777777" w:rsidR="00E5018D" w:rsidRPr="00852AF7" w:rsidRDefault="00E5018D" w:rsidP="00E5018D">
      <w:pPr>
        <w:rPr>
          <w:rFonts w:ascii="Arial" w:hAnsi="Arial" w:cs="Arial"/>
          <w:b/>
          <w:sz w:val="28"/>
          <w:szCs w:val="28"/>
        </w:rPr>
      </w:pPr>
      <w:r>
        <w:rPr>
          <w:rFonts w:ascii="Arial" w:hAnsi="Arial" w:cs="Arial"/>
          <w:b/>
          <w:sz w:val="28"/>
          <w:szCs w:val="28"/>
        </w:rPr>
        <w:t>Competence 3</w:t>
      </w:r>
      <w:r w:rsidRPr="00852AF7">
        <w:rPr>
          <w:rFonts w:ascii="Arial" w:hAnsi="Arial" w:cs="Arial"/>
          <w:b/>
          <w:sz w:val="28"/>
          <w:szCs w:val="28"/>
        </w:rPr>
        <w:t xml:space="preserve"> – </w:t>
      </w:r>
      <w:r>
        <w:rPr>
          <w:rFonts w:ascii="Arial" w:hAnsi="Arial" w:cs="Arial"/>
          <w:b/>
          <w:sz w:val="28"/>
          <w:szCs w:val="28"/>
        </w:rPr>
        <w:t>People</w:t>
      </w:r>
    </w:p>
    <w:p w14:paraId="50E6327B" w14:textId="77777777" w:rsidR="00E5018D" w:rsidRPr="00CD412C" w:rsidRDefault="00E5018D" w:rsidP="00E5018D">
      <w:pPr>
        <w:rPr>
          <w:rFonts w:ascii="Arial" w:hAnsi="Arial" w:cs="Arial"/>
          <w:b/>
          <w:sz w:val="16"/>
          <w:szCs w:val="16"/>
        </w:rPr>
      </w:pPr>
    </w:p>
    <w:tbl>
      <w:tblPr>
        <w:tblW w:w="144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6870"/>
        <w:gridCol w:w="6990"/>
      </w:tblGrid>
      <w:tr w:rsidR="00E5018D" w:rsidRPr="00A54FA2" w14:paraId="4DF67C1D" w14:textId="77777777" w:rsidTr="009A009F">
        <w:tc>
          <w:tcPr>
            <w:tcW w:w="7410" w:type="dxa"/>
            <w:gridSpan w:val="2"/>
            <w:shd w:val="clear" w:color="auto" w:fill="auto"/>
          </w:tcPr>
          <w:p w14:paraId="2A2B8B2D" w14:textId="77777777" w:rsidR="00E5018D" w:rsidRPr="00A54FA2" w:rsidRDefault="00E5018D" w:rsidP="009A009F">
            <w:pPr>
              <w:rPr>
                <w:rFonts w:ascii="Arial" w:hAnsi="Arial" w:cs="Arial"/>
                <w:sz w:val="16"/>
                <w:szCs w:val="16"/>
              </w:rPr>
            </w:pPr>
          </w:p>
        </w:tc>
        <w:tc>
          <w:tcPr>
            <w:tcW w:w="6990" w:type="dxa"/>
            <w:shd w:val="clear" w:color="auto" w:fill="auto"/>
          </w:tcPr>
          <w:p w14:paraId="638705CD" w14:textId="77777777" w:rsidR="00E5018D" w:rsidRPr="00A54FA2" w:rsidRDefault="00E5018D" w:rsidP="009A009F">
            <w:pPr>
              <w:jc w:val="center"/>
              <w:rPr>
                <w:rFonts w:ascii="Arial" w:hAnsi="Arial" w:cs="Arial"/>
                <w:b/>
              </w:rPr>
            </w:pPr>
            <w:r w:rsidRPr="00A54FA2">
              <w:rPr>
                <w:rFonts w:ascii="Arial" w:hAnsi="Arial" w:cs="Arial"/>
                <w:b/>
              </w:rPr>
              <w:t>Evidence indicators</w:t>
            </w:r>
          </w:p>
        </w:tc>
      </w:tr>
      <w:tr w:rsidR="00E5018D" w:rsidRPr="00A54FA2" w14:paraId="4D109884" w14:textId="77777777" w:rsidTr="009A009F">
        <w:tc>
          <w:tcPr>
            <w:tcW w:w="540" w:type="dxa"/>
            <w:shd w:val="clear" w:color="auto" w:fill="auto"/>
          </w:tcPr>
          <w:p w14:paraId="04043AEE" w14:textId="77777777" w:rsidR="00E5018D" w:rsidRPr="00A54FA2" w:rsidRDefault="00E5018D" w:rsidP="009A009F">
            <w:pPr>
              <w:jc w:val="center"/>
              <w:rPr>
                <w:rFonts w:ascii="Arial" w:hAnsi="Arial" w:cs="Arial"/>
              </w:rPr>
            </w:pPr>
            <w:r w:rsidRPr="00A54FA2">
              <w:rPr>
                <w:rFonts w:ascii="Arial" w:hAnsi="Arial" w:cs="Arial"/>
                <w:b/>
              </w:rPr>
              <w:t>3a</w:t>
            </w:r>
          </w:p>
        </w:tc>
        <w:tc>
          <w:tcPr>
            <w:tcW w:w="6870" w:type="dxa"/>
            <w:shd w:val="clear" w:color="auto" w:fill="auto"/>
          </w:tcPr>
          <w:p w14:paraId="3155807F" w14:textId="77777777" w:rsidR="00E5018D" w:rsidRDefault="00E5018D" w:rsidP="001C1273">
            <w:pPr>
              <w:numPr>
                <w:ilvl w:val="0"/>
                <w:numId w:val="10"/>
              </w:numPr>
              <w:autoSpaceDE w:val="0"/>
              <w:autoSpaceDN w:val="0"/>
              <w:adjustRightInd w:val="0"/>
              <w:rPr>
                <w:rFonts w:ascii="Arial" w:hAnsi="Arial" w:cs="Arial"/>
                <w:color w:val="000000"/>
                <w:lang w:eastAsia="en-GB"/>
              </w:rPr>
            </w:pPr>
            <w:r w:rsidRPr="00303120">
              <w:rPr>
                <w:rFonts w:ascii="Arial" w:hAnsi="Arial" w:cs="Arial"/>
                <w:color w:val="000000"/>
                <w:lang w:eastAsia="en-GB"/>
              </w:rPr>
              <w:t>The</w:t>
            </w:r>
            <w:r>
              <w:rPr>
                <w:rFonts w:ascii="Arial" w:hAnsi="Arial" w:cs="Arial"/>
                <w:color w:val="000000"/>
                <w:lang w:eastAsia="en-GB"/>
              </w:rPr>
              <w:t xml:space="preserve"> GB has</w:t>
            </w:r>
            <w:r w:rsidRPr="00303120">
              <w:rPr>
                <w:rFonts w:ascii="Arial" w:hAnsi="Arial" w:cs="Arial"/>
                <w:color w:val="000000"/>
                <w:lang w:eastAsia="en-GB"/>
              </w:rPr>
              <w:t xml:space="preserve"> the skills and behaviours necessary to ensure effective relationships and dynamics around the table. </w:t>
            </w:r>
          </w:p>
          <w:p w14:paraId="382F5F47" w14:textId="77777777" w:rsidR="00E5018D" w:rsidRPr="005E2337" w:rsidRDefault="00E5018D" w:rsidP="001C1273">
            <w:pPr>
              <w:numPr>
                <w:ilvl w:val="0"/>
                <w:numId w:val="10"/>
              </w:numPr>
              <w:autoSpaceDE w:val="0"/>
              <w:autoSpaceDN w:val="0"/>
              <w:adjustRightInd w:val="0"/>
              <w:rPr>
                <w:rFonts w:ascii="Arial" w:hAnsi="Arial" w:cs="Arial"/>
                <w:color w:val="000000"/>
                <w:lang w:eastAsia="en-GB"/>
              </w:rPr>
            </w:pPr>
            <w:r w:rsidRPr="005E2337">
              <w:rPr>
                <w:rFonts w:ascii="Arial" w:hAnsi="Arial" w:cs="Arial"/>
                <w:color w:val="000000"/>
                <w:lang w:eastAsia="en-GB"/>
              </w:rPr>
              <w:t>The GB help to foster a learning culture where constructive challenge is welcomed; thinking is diverse; a variety of experiences and perspectives are welcomed; and continuous improvement is the norm.</w:t>
            </w:r>
          </w:p>
        </w:tc>
        <w:tc>
          <w:tcPr>
            <w:tcW w:w="6990" w:type="dxa"/>
            <w:shd w:val="clear" w:color="auto" w:fill="auto"/>
          </w:tcPr>
          <w:p w14:paraId="0C670A27" w14:textId="77777777" w:rsidR="00E5018D" w:rsidRDefault="00E5018D" w:rsidP="009A009F">
            <w:pPr>
              <w:rPr>
                <w:rFonts w:ascii="Arial" w:hAnsi="Arial" w:cs="Arial"/>
              </w:rPr>
            </w:pPr>
            <w:r>
              <w:rPr>
                <w:rFonts w:ascii="Arial" w:hAnsi="Arial" w:cs="Arial"/>
              </w:rPr>
              <w:t>Skills analysis of GB through self-evaluation and when recruiting governors.</w:t>
            </w:r>
          </w:p>
          <w:p w14:paraId="67FD2819" w14:textId="77777777" w:rsidR="00E5018D" w:rsidRDefault="00E5018D" w:rsidP="009A009F">
            <w:pPr>
              <w:rPr>
                <w:rFonts w:ascii="Arial" w:hAnsi="Arial" w:cs="Arial"/>
              </w:rPr>
            </w:pPr>
          </w:p>
          <w:p w14:paraId="75F82E2E" w14:textId="77777777" w:rsidR="00E5018D" w:rsidRPr="00254DC4" w:rsidRDefault="00E5018D" w:rsidP="009A009F">
            <w:pPr>
              <w:rPr>
                <w:rFonts w:ascii="Arial" w:hAnsi="Arial" w:cs="Arial"/>
              </w:rPr>
            </w:pPr>
            <w:r>
              <w:rPr>
                <w:rFonts w:ascii="Arial" w:hAnsi="Arial" w:cs="Arial"/>
              </w:rPr>
              <w:t>Evidence of respectful challenge during meetings and reflected in minutes. Governors engage in their own professional development as part of continuous learning.</w:t>
            </w:r>
          </w:p>
        </w:tc>
      </w:tr>
      <w:tr w:rsidR="00E5018D" w:rsidRPr="00A54FA2" w14:paraId="2AA85235" w14:textId="77777777" w:rsidTr="009A009F">
        <w:tc>
          <w:tcPr>
            <w:tcW w:w="540" w:type="dxa"/>
            <w:shd w:val="clear" w:color="auto" w:fill="auto"/>
          </w:tcPr>
          <w:p w14:paraId="10B7D8E5" w14:textId="77777777" w:rsidR="00E5018D" w:rsidRPr="00A54FA2" w:rsidRDefault="00E5018D" w:rsidP="009A009F">
            <w:pPr>
              <w:jc w:val="center"/>
              <w:rPr>
                <w:rFonts w:ascii="Arial" w:hAnsi="Arial" w:cs="Arial"/>
                <w:b/>
              </w:rPr>
            </w:pPr>
            <w:r w:rsidRPr="00A54FA2">
              <w:rPr>
                <w:rFonts w:ascii="Arial" w:hAnsi="Arial" w:cs="Arial"/>
                <w:b/>
              </w:rPr>
              <w:t>3b</w:t>
            </w:r>
          </w:p>
        </w:tc>
        <w:tc>
          <w:tcPr>
            <w:tcW w:w="6870" w:type="dxa"/>
            <w:shd w:val="clear" w:color="auto" w:fill="auto"/>
          </w:tcPr>
          <w:p w14:paraId="780893F7" w14:textId="77777777" w:rsidR="00E5018D" w:rsidRPr="00A54FA2" w:rsidRDefault="00E5018D" w:rsidP="009A009F">
            <w:pPr>
              <w:rPr>
                <w:rFonts w:ascii="Arial" w:hAnsi="Arial" w:cs="Arial"/>
              </w:rPr>
            </w:pPr>
            <w:r>
              <w:rPr>
                <w:rFonts w:ascii="Arial" w:hAnsi="Arial" w:cs="Arial"/>
              </w:rPr>
              <w:t>Our governing body is appropriately organized (size, skills, composition and committee structure) in order for it to carry out its responsibilities effectively.</w:t>
            </w:r>
          </w:p>
        </w:tc>
        <w:tc>
          <w:tcPr>
            <w:tcW w:w="6990" w:type="dxa"/>
            <w:shd w:val="clear" w:color="auto" w:fill="auto"/>
          </w:tcPr>
          <w:p w14:paraId="7C217592" w14:textId="77777777" w:rsidR="00E5018D" w:rsidRPr="003D7F9C" w:rsidRDefault="00E5018D" w:rsidP="009A009F">
            <w:pPr>
              <w:rPr>
                <w:rFonts w:ascii="Arial" w:hAnsi="Arial" w:cs="Arial"/>
              </w:rPr>
            </w:pPr>
            <w:r>
              <w:rPr>
                <w:rFonts w:ascii="Arial" w:hAnsi="Arial" w:cs="Arial"/>
              </w:rPr>
              <w:t>Agreed annual schedule for GB meetings, with timetable of work and procedure for setting agendas. Regular review of size, skills, composition and annual review of committee structure/membership.</w:t>
            </w:r>
          </w:p>
        </w:tc>
      </w:tr>
      <w:tr w:rsidR="00E5018D" w:rsidRPr="00A54FA2" w14:paraId="62EBBCA0" w14:textId="77777777" w:rsidTr="009A009F">
        <w:tc>
          <w:tcPr>
            <w:tcW w:w="540" w:type="dxa"/>
            <w:shd w:val="clear" w:color="auto" w:fill="auto"/>
          </w:tcPr>
          <w:p w14:paraId="166691F3" w14:textId="77777777" w:rsidR="00E5018D" w:rsidRPr="00A54FA2" w:rsidRDefault="00E5018D" w:rsidP="009A009F">
            <w:pPr>
              <w:jc w:val="center"/>
              <w:rPr>
                <w:rFonts w:ascii="Arial" w:hAnsi="Arial" w:cs="Arial"/>
                <w:b/>
              </w:rPr>
            </w:pPr>
            <w:r w:rsidRPr="00A54FA2">
              <w:rPr>
                <w:rFonts w:ascii="Arial" w:hAnsi="Arial" w:cs="Arial"/>
                <w:b/>
              </w:rPr>
              <w:t>3c</w:t>
            </w:r>
          </w:p>
        </w:tc>
        <w:tc>
          <w:tcPr>
            <w:tcW w:w="6870" w:type="dxa"/>
            <w:shd w:val="clear" w:color="auto" w:fill="auto"/>
          </w:tcPr>
          <w:p w14:paraId="77F9D0D2" w14:textId="77777777" w:rsidR="00E5018D" w:rsidRPr="00A54FA2" w:rsidRDefault="00E5018D" w:rsidP="009A009F">
            <w:pPr>
              <w:rPr>
                <w:rFonts w:ascii="Arial" w:hAnsi="Arial" w:cs="Arial"/>
              </w:rPr>
            </w:pPr>
            <w:r>
              <w:rPr>
                <w:rFonts w:ascii="Arial" w:hAnsi="Arial" w:cs="Arial"/>
              </w:rPr>
              <w:t>Our GB undertakes self-evaluation to assess our performance, identify development needs, agree plans to address them and monitor progress against the plan.</w:t>
            </w:r>
          </w:p>
        </w:tc>
        <w:tc>
          <w:tcPr>
            <w:tcW w:w="6990" w:type="dxa"/>
            <w:shd w:val="clear" w:color="auto" w:fill="auto"/>
          </w:tcPr>
          <w:p w14:paraId="45CCF54F" w14:textId="77777777" w:rsidR="00E5018D" w:rsidRPr="00A54FA2" w:rsidRDefault="00E5018D" w:rsidP="009A009F">
            <w:pPr>
              <w:rPr>
                <w:rFonts w:ascii="Arial" w:hAnsi="Arial" w:cs="Arial"/>
              </w:rPr>
            </w:pPr>
            <w:r>
              <w:rPr>
                <w:rFonts w:ascii="Arial" w:hAnsi="Arial" w:cs="Arial"/>
              </w:rPr>
              <w:t xml:space="preserve"> There is an annual review of performance. GB development is matched to the needs of the school and included in School Improvement Plans.</w:t>
            </w:r>
          </w:p>
        </w:tc>
      </w:tr>
      <w:tr w:rsidR="00E5018D" w:rsidRPr="00A54FA2" w14:paraId="77250C15" w14:textId="77777777" w:rsidTr="009A009F">
        <w:tc>
          <w:tcPr>
            <w:tcW w:w="540" w:type="dxa"/>
            <w:shd w:val="clear" w:color="auto" w:fill="auto"/>
          </w:tcPr>
          <w:p w14:paraId="08B039AB" w14:textId="77777777" w:rsidR="00E5018D" w:rsidRPr="00A54FA2" w:rsidRDefault="00E5018D" w:rsidP="009A009F">
            <w:pPr>
              <w:jc w:val="center"/>
              <w:rPr>
                <w:rFonts w:ascii="Arial" w:hAnsi="Arial" w:cs="Arial"/>
                <w:b/>
              </w:rPr>
            </w:pPr>
            <w:r w:rsidRPr="00A54FA2">
              <w:rPr>
                <w:rFonts w:ascii="Arial" w:hAnsi="Arial" w:cs="Arial"/>
                <w:b/>
              </w:rPr>
              <w:t>3d</w:t>
            </w:r>
          </w:p>
        </w:tc>
        <w:tc>
          <w:tcPr>
            <w:tcW w:w="6870" w:type="dxa"/>
            <w:shd w:val="clear" w:color="auto" w:fill="auto"/>
          </w:tcPr>
          <w:p w14:paraId="6BA10C0B" w14:textId="77777777" w:rsidR="00E5018D" w:rsidRDefault="00E5018D" w:rsidP="001C1273">
            <w:pPr>
              <w:numPr>
                <w:ilvl w:val="0"/>
                <w:numId w:val="11"/>
              </w:numPr>
              <w:rPr>
                <w:rFonts w:ascii="Arial" w:hAnsi="Arial" w:cs="Arial"/>
              </w:rPr>
            </w:pPr>
            <w:r>
              <w:rPr>
                <w:rFonts w:ascii="Arial" w:hAnsi="Arial" w:cs="Arial"/>
              </w:rPr>
              <w:t>Our GB is committed to developing our skills in order to improve performance and ensuring our knowledge is kept up to date.</w:t>
            </w:r>
          </w:p>
          <w:p w14:paraId="1C57E14F" w14:textId="77777777" w:rsidR="00E5018D" w:rsidRPr="005E2337" w:rsidRDefault="00E5018D" w:rsidP="001C1273">
            <w:pPr>
              <w:numPr>
                <w:ilvl w:val="0"/>
                <w:numId w:val="11"/>
              </w:numPr>
              <w:rPr>
                <w:rFonts w:ascii="Arial" w:hAnsi="Arial" w:cs="Arial"/>
              </w:rPr>
            </w:pPr>
            <w:r w:rsidRPr="005E2337">
              <w:rPr>
                <w:rFonts w:ascii="Arial" w:hAnsi="Arial" w:cs="Arial"/>
              </w:rPr>
              <w:t xml:space="preserve">Our GB reviews our effectiveness as governors in </w:t>
            </w:r>
            <w:r w:rsidRPr="005E2337">
              <w:rPr>
                <w:rFonts w:ascii="Arial" w:hAnsi="Arial" w:cs="Arial"/>
              </w:rPr>
              <w:lastRenderedPageBreak/>
              <w:t>discharging our statutory functions.</w:t>
            </w:r>
          </w:p>
        </w:tc>
        <w:tc>
          <w:tcPr>
            <w:tcW w:w="6990" w:type="dxa"/>
            <w:shd w:val="clear" w:color="auto" w:fill="auto"/>
          </w:tcPr>
          <w:p w14:paraId="726B48F8" w14:textId="77777777" w:rsidR="00E5018D" w:rsidRDefault="00E5018D" w:rsidP="009A009F">
            <w:pPr>
              <w:rPr>
                <w:rFonts w:ascii="Arial" w:hAnsi="Arial" w:cs="Arial"/>
              </w:rPr>
            </w:pPr>
            <w:r>
              <w:rPr>
                <w:rFonts w:ascii="Arial" w:hAnsi="Arial" w:cs="Arial"/>
              </w:rPr>
              <w:lastRenderedPageBreak/>
              <w:t>Effective Development and Training Governor. Self-evaluation identifies clear action plan for governor development.</w:t>
            </w:r>
          </w:p>
          <w:p w14:paraId="18DB57EB" w14:textId="77777777" w:rsidR="00E5018D" w:rsidRDefault="00E5018D" w:rsidP="009A009F">
            <w:pPr>
              <w:rPr>
                <w:rFonts w:ascii="Arial" w:hAnsi="Arial" w:cs="Arial"/>
              </w:rPr>
            </w:pPr>
          </w:p>
          <w:p w14:paraId="31C895BC" w14:textId="77777777" w:rsidR="00E5018D" w:rsidRPr="00A54FA2" w:rsidRDefault="00E5018D" w:rsidP="009A009F">
            <w:pPr>
              <w:rPr>
                <w:rFonts w:ascii="Arial" w:hAnsi="Arial" w:cs="Arial"/>
              </w:rPr>
            </w:pPr>
            <w:r>
              <w:rPr>
                <w:rFonts w:ascii="Arial" w:hAnsi="Arial" w:cs="Arial"/>
              </w:rPr>
              <w:t xml:space="preserve">Meeting schedule ensures governors comply with statutory </w:t>
            </w:r>
            <w:r>
              <w:rPr>
                <w:rFonts w:ascii="Arial" w:hAnsi="Arial" w:cs="Arial"/>
              </w:rPr>
              <w:lastRenderedPageBreak/>
              <w:t xml:space="preserve">timeframes. Minutes demonstrate governors are discharging their main statutory functions. </w:t>
            </w:r>
          </w:p>
        </w:tc>
      </w:tr>
    </w:tbl>
    <w:p w14:paraId="634D8A12" w14:textId="77777777" w:rsidR="00E5018D" w:rsidRDefault="00E5018D" w:rsidP="00E5018D">
      <w:pPr>
        <w:rPr>
          <w:rFonts w:ascii="Arial" w:hAnsi="Arial" w:cs="Arial"/>
        </w:rPr>
      </w:pPr>
    </w:p>
    <w:p w14:paraId="30B6CBE7" w14:textId="77777777" w:rsidR="00E5018D" w:rsidRPr="00F9051C" w:rsidRDefault="00E5018D" w:rsidP="00E5018D">
      <w:pPr>
        <w:rPr>
          <w:rFonts w:ascii="Arial" w:hAnsi="Arial" w:cs="Arial"/>
          <w:sz w:val="28"/>
          <w:szCs w:val="28"/>
        </w:rPr>
      </w:pPr>
      <w:r w:rsidRPr="00F9051C">
        <w:rPr>
          <w:rFonts w:ascii="Arial" w:hAnsi="Arial" w:cs="Arial"/>
          <w:b/>
          <w:sz w:val="28"/>
          <w:szCs w:val="28"/>
        </w:rPr>
        <w:t xml:space="preserve">Competence 4 – </w:t>
      </w:r>
      <w:r>
        <w:rPr>
          <w:rFonts w:ascii="Arial" w:hAnsi="Arial" w:cs="Arial"/>
          <w:b/>
          <w:sz w:val="28"/>
          <w:szCs w:val="28"/>
        </w:rPr>
        <w:t>Structures</w:t>
      </w:r>
    </w:p>
    <w:p w14:paraId="6FB91DF4" w14:textId="77777777" w:rsidR="00E5018D" w:rsidRDefault="00E5018D" w:rsidP="00E5018D"/>
    <w:tbl>
      <w:tblPr>
        <w:tblW w:w="144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6870"/>
        <w:gridCol w:w="6990"/>
      </w:tblGrid>
      <w:tr w:rsidR="00E5018D" w:rsidRPr="00A54FA2" w14:paraId="2DD00A25" w14:textId="77777777" w:rsidTr="009A009F">
        <w:tc>
          <w:tcPr>
            <w:tcW w:w="7410" w:type="dxa"/>
            <w:gridSpan w:val="2"/>
            <w:shd w:val="clear" w:color="auto" w:fill="auto"/>
          </w:tcPr>
          <w:p w14:paraId="2BBF0CF5" w14:textId="77777777" w:rsidR="00E5018D" w:rsidRPr="00A54FA2" w:rsidRDefault="00E5018D" w:rsidP="009A009F">
            <w:pPr>
              <w:rPr>
                <w:rFonts w:ascii="Arial" w:hAnsi="Arial" w:cs="Arial"/>
                <w:sz w:val="16"/>
                <w:szCs w:val="16"/>
              </w:rPr>
            </w:pPr>
            <w:bookmarkStart w:id="4" w:name="_Hlk476820750"/>
          </w:p>
        </w:tc>
        <w:tc>
          <w:tcPr>
            <w:tcW w:w="6990" w:type="dxa"/>
            <w:shd w:val="clear" w:color="auto" w:fill="auto"/>
          </w:tcPr>
          <w:p w14:paraId="5B60DB75" w14:textId="77777777" w:rsidR="00E5018D" w:rsidRPr="00A54FA2" w:rsidRDefault="00E5018D" w:rsidP="009A009F">
            <w:pPr>
              <w:jc w:val="center"/>
              <w:rPr>
                <w:rFonts w:ascii="Arial" w:hAnsi="Arial" w:cs="Arial"/>
                <w:b/>
              </w:rPr>
            </w:pPr>
            <w:r w:rsidRPr="00A54FA2">
              <w:rPr>
                <w:rFonts w:ascii="Arial" w:hAnsi="Arial" w:cs="Arial"/>
                <w:b/>
              </w:rPr>
              <w:t>Evidence indicators</w:t>
            </w:r>
          </w:p>
        </w:tc>
      </w:tr>
      <w:tr w:rsidR="00E5018D" w:rsidRPr="00A54FA2" w14:paraId="5A2936AE" w14:textId="77777777" w:rsidTr="009A009F">
        <w:tc>
          <w:tcPr>
            <w:tcW w:w="540" w:type="dxa"/>
            <w:shd w:val="clear" w:color="auto" w:fill="auto"/>
          </w:tcPr>
          <w:p w14:paraId="212203D6" w14:textId="77777777" w:rsidR="00E5018D" w:rsidRPr="00A54FA2" w:rsidRDefault="00E5018D" w:rsidP="009A009F">
            <w:pPr>
              <w:jc w:val="center"/>
              <w:rPr>
                <w:rFonts w:ascii="Arial" w:hAnsi="Arial" w:cs="Arial"/>
                <w:b/>
              </w:rPr>
            </w:pPr>
            <w:r w:rsidRPr="00A54FA2">
              <w:rPr>
                <w:rFonts w:ascii="Arial" w:hAnsi="Arial" w:cs="Arial"/>
                <w:b/>
              </w:rPr>
              <w:t>4a</w:t>
            </w:r>
          </w:p>
        </w:tc>
        <w:tc>
          <w:tcPr>
            <w:tcW w:w="6870" w:type="dxa"/>
            <w:shd w:val="clear" w:color="auto" w:fill="auto"/>
          </w:tcPr>
          <w:p w14:paraId="30F9ECC7" w14:textId="77777777" w:rsidR="00E5018D" w:rsidRPr="004A5855" w:rsidRDefault="00E5018D" w:rsidP="009A009F">
            <w:pPr>
              <w:rPr>
                <w:rFonts w:ascii="Arial" w:hAnsi="Arial" w:cs="Arial"/>
              </w:rPr>
            </w:pPr>
            <w:r>
              <w:rPr>
                <w:rFonts w:ascii="Arial" w:hAnsi="Arial" w:cs="Arial"/>
              </w:rPr>
              <w:t>New governors are well supported in school to become effective in their new role.</w:t>
            </w:r>
          </w:p>
        </w:tc>
        <w:tc>
          <w:tcPr>
            <w:tcW w:w="6990" w:type="dxa"/>
            <w:shd w:val="clear" w:color="auto" w:fill="auto"/>
          </w:tcPr>
          <w:p w14:paraId="7EFD656E" w14:textId="77777777" w:rsidR="00E5018D" w:rsidRPr="00A54FA2" w:rsidRDefault="00E5018D" w:rsidP="009A009F">
            <w:pPr>
              <w:rPr>
                <w:rFonts w:ascii="Arial" w:hAnsi="Arial" w:cs="Arial"/>
              </w:rPr>
            </w:pPr>
            <w:r>
              <w:rPr>
                <w:rFonts w:ascii="Arial" w:hAnsi="Arial" w:cs="Arial"/>
              </w:rPr>
              <w:t>There is a procedure for induction that is agreed. A mentor is allocated to new members, and they are invited to visit the school and meet the HT. All new governors attend induction training. In-house induction arrangements are systematically reviewed for effectiveness.</w:t>
            </w:r>
          </w:p>
        </w:tc>
      </w:tr>
      <w:tr w:rsidR="00E5018D" w:rsidRPr="00A54FA2" w14:paraId="47C74BFF" w14:textId="77777777" w:rsidTr="009A009F">
        <w:tc>
          <w:tcPr>
            <w:tcW w:w="540" w:type="dxa"/>
            <w:shd w:val="clear" w:color="auto" w:fill="auto"/>
          </w:tcPr>
          <w:p w14:paraId="7A2385A7" w14:textId="77777777" w:rsidR="00E5018D" w:rsidRPr="00A54FA2" w:rsidRDefault="00E5018D" w:rsidP="009A009F">
            <w:pPr>
              <w:jc w:val="center"/>
              <w:rPr>
                <w:rFonts w:ascii="Arial" w:hAnsi="Arial" w:cs="Arial"/>
              </w:rPr>
            </w:pPr>
            <w:r w:rsidRPr="00A54FA2">
              <w:rPr>
                <w:rFonts w:ascii="Arial" w:hAnsi="Arial" w:cs="Arial"/>
                <w:b/>
              </w:rPr>
              <w:t>4b</w:t>
            </w:r>
          </w:p>
        </w:tc>
        <w:tc>
          <w:tcPr>
            <w:tcW w:w="6870" w:type="dxa"/>
            <w:shd w:val="clear" w:color="auto" w:fill="auto"/>
          </w:tcPr>
          <w:p w14:paraId="3FCB4CB5" w14:textId="77777777" w:rsidR="00E5018D" w:rsidRPr="004A5855" w:rsidRDefault="00E5018D" w:rsidP="009A009F">
            <w:pPr>
              <w:rPr>
                <w:rFonts w:ascii="Arial" w:hAnsi="Arial" w:cs="Arial"/>
              </w:rPr>
            </w:pPr>
            <w:r>
              <w:rPr>
                <w:rFonts w:ascii="Arial" w:hAnsi="Arial" w:cs="Arial"/>
              </w:rPr>
              <w:t>Our GB is proactive in ensuring that they have a full complement of governors with relevant skills.</w:t>
            </w:r>
          </w:p>
        </w:tc>
        <w:tc>
          <w:tcPr>
            <w:tcW w:w="6990" w:type="dxa"/>
            <w:shd w:val="clear" w:color="auto" w:fill="auto"/>
          </w:tcPr>
          <w:p w14:paraId="754A8B1A" w14:textId="77777777" w:rsidR="00E5018D" w:rsidRPr="00A54FA2" w:rsidRDefault="00E5018D" w:rsidP="009A009F">
            <w:pPr>
              <w:rPr>
                <w:rFonts w:ascii="Arial" w:hAnsi="Arial" w:cs="Arial"/>
              </w:rPr>
            </w:pPr>
            <w:r>
              <w:rPr>
                <w:rFonts w:ascii="Arial" w:hAnsi="Arial" w:cs="Arial"/>
              </w:rPr>
              <w:t>There is evidence of succession planning for key governor roles. The GB is proactive in stimulating staff, parent and community interest in being appointed/elected to the GB. Evidence of undertaking skills audit and using the outcomes to produces gap analysis of governing body skills and inform the governor recruitment process.</w:t>
            </w:r>
          </w:p>
        </w:tc>
      </w:tr>
      <w:tr w:rsidR="00E5018D" w:rsidRPr="00A54FA2" w14:paraId="4F87BD34" w14:textId="77777777" w:rsidTr="009A009F">
        <w:tc>
          <w:tcPr>
            <w:tcW w:w="540" w:type="dxa"/>
            <w:shd w:val="clear" w:color="auto" w:fill="auto"/>
          </w:tcPr>
          <w:p w14:paraId="43BB50AD" w14:textId="77777777" w:rsidR="00E5018D" w:rsidRPr="00A54FA2" w:rsidRDefault="00E5018D" w:rsidP="009A009F">
            <w:pPr>
              <w:jc w:val="center"/>
              <w:rPr>
                <w:rFonts w:ascii="Arial" w:hAnsi="Arial" w:cs="Arial"/>
                <w:b/>
              </w:rPr>
            </w:pPr>
            <w:r w:rsidRPr="00A54FA2">
              <w:rPr>
                <w:rFonts w:ascii="Arial" w:hAnsi="Arial" w:cs="Arial"/>
                <w:b/>
              </w:rPr>
              <w:t>4c</w:t>
            </w:r>
          </w:p>
        </w:tc>
        <w:tc>
          <w:tcPr>
            <w:tcW w:w="6870" w:type="dxa"/>
            <w:shd w:val="clear" w:color="auto" w:fill="auto"/>
          </w:tcPr>
          <w:p w14:paraId="0412CAED" w14:textId="77777777" w:rsidR="00E5018D" w:rsidRPr="004A5855" w:rsidRDefault="00E5018D" w:rsidP="009A009F">
            <w:pPr>
              <w:rPr>
                <w:rFonts w:ascii="Arial" w:hAnsi="Arial" w:cs="Arial"/>
              </w:rPr>
            </w:pPr>
            <w:r>
              <w:rPr>
                <w:rFonts w:ascii="Arial" w:hAnsi="Arial" w:cs="Arial"/>
              </w:rPr>
              <w:t>Our GB works as a team, sharing responsibilities and tasks. The GB ensures there are proper schemes of delegation in place and these are compliant with the regulatory framework.</w:t>
            </w:r>
          </w:p>
          <w:p w14:paraId="5FFFA3E9" w14:textId="77777777" w:rsidR="00E5018D" w:rsidRPr="004A5855" w:rsidRDefault="00E5018D" w:rsidP="009A009F">
            <w:pPr>
              <w:rPr>
                <w:rFonts w:ascii="Arial" w:hAnsi="Arial" w:cs="Arial"/>
              </w:rPr>
            </w:pPr>
          </w:p>
        </w:tc>
        <w:tc>
          <w:tcPr>
            <w:tcW w:w="6990" w:type="dxa"/>
            <w:shd w:val="clear" w:color="auto" w:fill="auto"/>
          </w:tcPr>
          <w:p w14:paraId="6D401C3A" w14:textId="77777777" w:rsidR="00E5018D" w:rsidRPr="00A54FA2" w:rsidRDefault="00E5018D" w:rsidP="009A009F">
            <w:pPr>
              <w:rPr>
                <w:rFonts w:ascii="Arial" w:hAnsi="Arial" w:cs="Arial"/>
              </w:rPr>
            </w:pPr>
            <w:r>
              <w:rPr>
                <w:rFonts w:ascii="Arial" w:hAnsi="Arial" w:cs="Arial"/>
              </w:rPr>
              <w:t>There are agreed ground rules or code of conduct for governors and HT working together that are mindful of the work-life balance. An agreed framework of delegated responsibilities is agreed, documented and reviewed annually. Distributive leadership model in place to share tasks and areas of responsibility are clearly allocated to governors and ensure that actions are completed on time.</w:t>
            </w:r>
          </w:p>
        </w:tc>
      </w:tr>
      <w:tr w:rsidR="00E5018D" w:rsidRPr="00A54FA2" w14:paraId="026B5D1F" w14:textId="77777777" w:rsidTr="009A009F">
        <w:tc>
          <w:tcPr>
            <w:tcW w:w="540" w:type="dxa"/>
            <w:shd w:val="clear" w:color="auto" w:fill="auto"/>
          </w:tcPr>
          <w:p w14:paraId="25724F88" w14:textId="77777777" w:rsidR="00E5018D" w:rsidRPr="00A54FA2" w:rsidRDefault="00E5018D" w:rsidP="009A009F">
            <w:pPr>
              <w:jc w:val="center"/>
              <w:rPr>
                <w:rFonts w:ascii="Arial" w:hAnsi="Arial" w:cs="Arial"/>
                <w:b/>
              </w:rPr>
            </w:pPr>
            <w:r w:rsidRPr="00A54FA2">
              <w:rPr>
                <w:rFonts w:ascii="Arial" w:hAnsi="Arial" w:cs="Arial"/>
                <w:b/>
              </w:rPr>
              <w:t>4d</w:t>
            </w:r>
          </w:p>
        </w:tc>
        <w:tc>
          <w:tcPr>
            <w:tcW w:w="6870" w:type="dxa"/>
            <w:shd w:val="clear" w:color="auto" w:fill="auto"/>
          </w:tcPr>
          <w:p w14:paraId="2D61CD81" w14:textId="77777777" w:rsidR="00E5018D" w:rsidRPr="004A5855" w:rsidRDefault="00E5018D" w:rsidP="009A009F">
            <w:pPr>
              <w:rPr>
                <w:rFonts w:ascii="Arial" w:hAnsi="Arial" w:cs="Arial"/>
              </w:rPr>
            </w:pPr>
            <w:r>
              <w:rPr>
                <w:rFonts w:ascii="Arial" w:hAnsi="Arial" w:cs="Arial"/>
              </w:rPr>
              <w:t>All of our meetings (including committees) focus on strategic priorities, are effectively led and well attended.</w:t>
            </w:r>
          </w:p>
        </w:tc>
        <w:tc>
          <w:tcPr>
            <w:tcW w:w="6990" w:type="dxa"/>
            <w:shd w:val="clear" w:color="auto" w:fill="auto"/>
          </w:tcPr>
          <w:p w14:paraId="1C159114" w14:textId="77777777" w:rsidR="00E5018D" w:rsidRPr="00A54FA2" w:rsidRDefault="00E5018D" w:rsidP="009A009F">
            <w:pPr>
              <w:rPr>
                <w:rFonts w:ascii="Arial" w:hAnsi="Arial" w:cs="Arial"/>
              </w:rPr>
            </w:pPr>
            <w:r>
              <w:rPr>
                <w:rFonts w:ascii="Arial" w:hAnsi="Arial" w:cs="Arial"/>
              </w:rPr>
              <w:t>Agenda and paperwork received 7 days prior to meetings (14 for Academies). Agendas are focused on school improvement matters. All meetings are effectively chaired. The GB promptly follows up irregular attendance of members. Members are encouraged to participate and alternative views taken into account.</w:t>
            </w:r>
          </w:p>
        </w:tc>
      </w:tr>
      <w:bookmarkEnd w:id="4"/>
    </w:tbl>
    <w:p w14:paraId="6BE03238" w14:textId="77777777" w:rsidR="00E5018D" w:rsidRDefault="00E5018D" w:rsidP="00E5018D"/>
    <w:p w14:paraId="12F384E3" w14:textId="77777777" w:rsidR="00E5018D" w:rsidRDefault="00E5018D" w:rsidP="00E5018D"/>
    <w:p w14:paraId="233DAA4B" w14:textId="77777777" w:rsidR="00E5018D" w:rsidRDefault="00E5018D" w:rsidP="00E5018D"/>
    <w:p w14:paraId="0FBAD112" w14:textId="77777777" w:rsidR="00E5018D" w:rsidRDefault="00E5018D" w:rsidP="00E5018D"/>
    <w:p w14:paraId="0CF36081" w14:textId="77777777" w:rsidR="00E5018D" w:rsidRDefault="00E5018D" w:rsidP="00E5018D"/>
    <w:p w14:paraId="6FC9FAD8" w14:textId="77777777" w:rsidR="00E5018D" w:rsidRDefault="00E5018D" w:rsidP="00E5018D"/>
    <w:p w14:paraId="32A92356" w14:textId="77777777" w:rsidR="00E5018D" w:rsidRDefault="00E5018D" w:rsidP="00E5018D"/>
    <w:p w14:paraId="1DBD5F41" w14:textId="77777777" w:rsidR="00E5018D" w:rsidRDefault="00E5018D" w:rsidP="00E5018D"/>
    <w:p w14:paraId="04FBFF42" w14:textId="77777777" w:rsidR="00E5018D" w:rsidRDefault="00E5018D" w:rsidP="00E5018D"/>
    <w:p w14:paraId="527C34C2" w14:textId="77777777" w:rsidR="00E5018D" w:rsidRDefault="00E5018D" w:rsidP="00E5018D"/>
    <w:p w14:paraId="0200CFA5" w14:textId="77777777" w:rsidR="00E5018D" w:rsidRPr="004638F1" w:rsidRDefault="00E5018D" w:rsidP="00E5018D">
      <w:pPr>
        <w:rPr>
          <w:rFonts w:ascii="Arial" w:hAnsi="Arial" w:cs="Arial"/>
          <w:b/>
          <w:sz w:val="28"/>
          <w:szCs w:val="28"/>
        </w:rPr>
      </w:pPr>
      <w:r>
        <w:rPr>
          <w:rFonts w:ascii="Arial" w:hAnsi="Arial" w:cs="Arial"/>
          <w:b/>
          <w:sz w:val="28"/>
          <w:szCs w:val="28"/>
        </w:rPr>
        <w:t>Competence 5 - Compliance</w:t>
      </w:r>
    </w:p>
    <w:p w14:paraId="742AA642" w14:textId="77777777" w:rsidR="00E5018D" w:rsidRDefault="00E5018D" w:rsidP="00E5018D"/>
    <w:tbl>
      <w:tblPr>
        <w:tblW w:w="144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6870"/>
        <w:gridCol w:w="6990"/>
      </w:tblGrid>
      <w:tr w:rsidR="00E5018D" w:rsidRPr="00A54FA2" w14:paraId="293CBDAD" w14:textId="77777777" w:rsidTr="009A009F">
        <w:tc>
          <w:tcPr>
            <w:tcW w:w="7410" w:type="dxa"/>
            <w:gridSpan w:val="2"/>
            <w:shd w:val="clear" w:color="auto" w:fill="auto"/>
          </w:tcPr>
          <w:p w14:paraId="23393076" w14:textId="77777777" w:rsidR="00E5018D" w:rsidRPr="00A54FA2" w:rsidRDefault="00E5018D" w:rsidP="009A009F">
            <w:pPr>
              <w:rPr>
                <w:rFonts w:ascii="Arial" w:hAnsi="Arial" w:cs="Arial"/>
                <w:sz w:val="16"/>
                <w:szCs w:val="16"/>
              </w:rPr>
            </w:pPr>
          </w:p>
        </w:tc>
        <w:tc>
          <w:tcPr>
            <w:tcW w:w="6990" w:type="dxa"/>
            <w:shd w:val="clear" w:color="auto" w:fill="auto"/>
          </w:tcPr>
          <w:p w14:paraId="6404DA6F" w14:textId="77777777" w:rsidR="00E5018D" w:rsidRPr="00A54FA2" w:rsidRDefault="00E5018D" w:rsidP="009A009F">
            <w:pPr>
              <w:jc w:val="center"/>
              <w:rPr>
                <w:rFonts w:ascii="Arial" w:hAnsi="Arial" w:cs="Arial"/>
                <w:b/>
              </w:rPr>
            </w:pPr>
            <w:r w:rsidRPr="00A54FA2">
              <w:rPr>
                <w:rFonts w:ascii="Arial" w:hAnsi="Arial" w:cs="Arial"/>
                <w:b/>
              </w:rPr>
              <w:t>Evidence indicators</w:t>
            </w:r>
          </w:p>
        </w:tc>
      </w:tr>
      <w:tr w:rsidR="00E5018D" w:rsidRPr="00A54FA2" w14:paraId="5B3F8A71" w14:textId="77777777" w:rsidTr="009A009F">
        <w:tc>
          <w:tcPr>
            <w:tcW w:w="540" w:type="dxa"/>
            <w:shd w:val="clear" w:color="auto" w:fill="auto"/>
          </w:tcPr>
          <w:p w14:paraId="1A455829" w14:textId="77777777" w:rsidR="00E5018D" w:rsidRPr="00A54FA2" w:rsidRDefault="00E5018D" w:rsidP="009A009F">
            <w:pPr>
              <w:jc w:val="center"/>
              <w:rPr>
                <w:rFonts w:ascii="Arial" w:hAnsi="Arial" w:cs="Arial"/>
                <w:b/>
              </w:rPr>
            </w:pPr>
            <w:r>
              <w:rPr>
                <w:rFonts w:ascii="Arial" w:hAnsi="Arial" w:cs="Arial"/>
                <w:b/>
              </w:rPr>
              <w:t>5</w:t>
            </w:r>
            <w:r w:rsidRPr="00A54FA2">
              <w:rPr>
                <w:rFonts w:ascii="Arial" w:hAnsi="Arial" w:cs="Arial"/>
                <w:b/>
              </w:rPr>
              <w:t>a</w:t>
            </w:r>
          </w:p>
        </w:tc>
        <w:tc>
          <w:tcPr>
            <w:tcW w:w="6870" w:type="dxa"/>
            <w:shd w:val="clear" w:color="auto" w:fill="auto"/>
          </w:tcPr>
          <w:p w14:paraId="7153ED37" w14:textId="77777777" w:rsidR="00E5018D" w:rsidRPr="004A5855" w:rsidRDefault="00E5018D" w:rsidP="009A009F">
            <w:pPr>
              <w:rPr>
                <w:rFonts w:ascii="Arial" w:hAnsi="Arial" w:cs="Arial"/>
              </w:rPr>
            </w:pPr>
            <w:r>
              <w:rPr>
                <w:rFonts w:ascii="Arial" w:hAnsi="Arial" w:cs="Arial"/>
                <w:bCs/>
              </w:rPr>
              <w:t>The GB can demonstrate compliance with all statutory and contractual requirements, ensuring all statutory returns are dealt with in the prescribed time frames.</w:t>
            </w:r>
          </w:p>
        </w:tc>
        <w:tc>
          <w:tcPr>
            <w:tcW w:w="6990" w:type="dxa"/>
            <w:shd w:val="clear" w:color="auto" w:fill="auto"/>
          </w:tcPr>
          <w:p w14:paraId="3BC04C65" w14:textId="77777777" w:rsidR="00E5018D" w:rsidRPr="00A54FA2" w:rsidRDefault="00E5018D" w:rsidP="009A009F">
            <w:pPr>
              <w:rPr>
                <w:rFonts w:ascii="Arial" w:hAnsi="Arial" w:cs="Arial"/>
              </w:rPr>
            </w:pPr>
            <w:r>
              <w:rPr>
                <w:rFonts w:ascii="Arial" w:hAnsi="Arial" w:cs="Arial"/>
              </w:rPr>
              <w:t>Schedule of governor meetings aligns with the statutory timeframe for submissions. Financial decisions are made in accordance with the regulatory framework in place and always seek to demonstrate value for money.</w:t>
            </w:r>
          </w:p>
        </w:tc>
      </w:tr>
      <w:tr w:rsidR="00E5018D" w:rsidRPr="00A54FA2" w14:paraId="6C80645B" w14:textId="77777777" w:rsidTr="009A009F">
        <w:tc>
          <w:tcPr>
            <w:tcW w:w="540" w:type="dxa"/>
            <w:shd w:val="clear" w:color="auto" w:fill="auto"/>
          </w:tcPr>
          <w:p w14:paraId="2FAF0365" w14:textId="77777777" w:rsidR="00E5018D" w:rsidRPr="00A54FA2" w:rsidRDefault="00E5018D" w:rsidP="009A009F">
            <w:pPr>
              <w:jc w:val="center"/>
              <w:rPr>
                <w:rFonts w:ascii="Arial" w:hAnsi="Arial" w:cs="Arial"/>
              </w:rPr>
            </w:pPr>
            <w:r>
              <w:rPr>
                <w:rFonts w:ascii="Arial" w:hAnsi="Arial" w:cs="Arial"/>
                <w:b/>
              </w:rPr>
              <w:t>5</w:t>
            </w:r>
            <w:r w:rsidRPr="00A54FA2">
              <w:rPr>
                <w:rFonts w:ascii="Arial" w:hAnsi="Arial" w:cs="Arial"/>
                <w:b/>
              </w:rPr>
              <w:t>b</w:t>
            </w:r>
          </w:p>
        </w:tc>
        <w:tc>
          <w:tcPr>
            <w:tcW w:w="6870" w:type="dxa"/>
            <w:shd w:val="clear" w:color="auto" w:fill="auto"/>
          </w:tcPr>
          <w:p w14:paraId="6821F435" w14:textId="77777777" w:rsidR="00E5018D" w:rsidRPr="004A5855" w:rsidRDefault="00E5018D" w:rsidP="009A009F">
            <w:pPr>
              <w:rPr>
                <w:rFonts w:ascii="Arial" w:hAnsi="Arial" w:cs="Arial"/>
              </w:rPr>
            </w:pPr>
            <w:r>
              <w:rPr>
                <w:rFonts w:ascii="Arial" w:hAnsi="Arial" w:cs="Arial"/>
              </w:rPr>
              <w:t>The GB are aware of their duties in respect of Safeguarding, The Prevent Duty, special educational needs and disabilities (SEND), Equalities, Data Protection and Freedom of Information and what action needs to be taken to satisfy each of these duties.</w:t>
            </w:r>
          </w:p>
        </w:tc>
        <w:tc>
          <w:tcPr>
            <w:tcW w:w="6990" w:type="dxa"/>
            <w:shd w:val="clear" w:color="auto" w:fill="auto"/>
          </w:tcPr>
          <w:p w14:paraId="79A29022" w14:textId="77777777" w:rsidR="00E5018D" w:rsidRPr="00A54FA2" w:rsidRDefault="00E5018D" w:rsidP="009A009F">
            <w:pPr>
              <w:rPr>
                <w:rFonts w:ascii="Arial" w:hAnsi="Arial" w:cs="Arial"/>
              </w:rPr>
            </w:pPr>
            <w:r>
              <w:rPr>
                <w:rFonts w:ascii="Arial" w:hAnsi="Arial" w:cs="Arial"/>
              </w:rPr>
              <w:t>Outcomes of Safeguarding Audit are reviewed by governors and published on the website. The Local Offer is displayed on the website. Single Central Record is checked periodically by at least one governor and this is noted in the GB minutes. GB operates within the parameters of the Data Protection and Freedom of Information Acts.</w:t>
            </w:r>
          </w:p>
        </w:tc>
      </w:tr>
      <w:tr w:rsidR="00E5018D" w:rsidRPr="00A54FA2" w14:paraId="065E6A36" w14:textId="77777777" w:rsidTr="009A009F">
        <w:tc>
          <w:tcPr>
            <w:tcW w:w="540" w:type="dxa"/>
            <w:shd w:val="clear" w:color="auto" w:fill="auto"/>
          </w:tcPr>
          <w:p w14:paraId="1496E894" w14:textId="77777777" w:rsidR="00E5018D" w:rsidRPr="00A54FA2" w:rsidRDefault="00E5018D" w:rsidP="009A009F">
            <w:pPr>
              <w:jc w:val="center"/>
              <w:rPr>
                <w:rFonts w:ascii="Arial" w:hAnsi="Arial" w:cs="Arial"/>
                <w:b/>
              </w:rPr>
            </w:pPr>
            <w:r>
              <w:rPr>
                <w:rFonts w:ascii="Arial" w:hAnsi="Arial" w:cs="Arial"/>
                <w:b/>
              </w:rPr>
              <w:t>5</w:t>
            </w:r>
            <w:r w:rsidRPr="00A54FA2">
              <w:rPr>
                <w:rFonts w:ascii="Arial" w:hAnsi="Arial" w:cs="Arial"/>
                <w:b/>
              </w:rPr>
              <w:t>c</w:t>
            </w:r>
          </w:p>
        </w:tc>
        <w:tc>
          <w:tcPr>
            <w:tcW w:w="6870" w:type="dxa"/>
            <w:shd w:val="clear" w:color="auto" w:fill="auto"/>
          </w:tcPr>
          <w:p w14:paraId="7C65306E" w14:textId="77777777" w:rsidR="00E5018D" w:rsidRPr="004A5855" w:rsidRDefault="00E5018D" w:rsidP="009A009F">
            <w:pPr>
              <w:rPr>
                <w:rFonts w:ascii="Arial" w:hAnsi="Arial" w:cs="Arial"/>
              </w:rPr>
            </w:pPr>
            <w:r>
              <w:rPr>
                <w:rFonts w:ascii="Arial" w:hAnsi="Arial" w:cs="Arial"/>
              </w:rPr>
              <w:t>The GB are aware of the requirements for governance contained within the Effectiveness of Leadership and Management which is set out in Appendix 2.</w:t>
            </w:r>
          </w:p>
        </w:tc>
        <w:tc>
          <w:tcPr>
            <w:tcW w:w="6990" w:type="dxa"/>
            <w:shd w:val="clear" w:color="auto" w:fill="auto"/>
          </w:tcPr>
          <w:p w14:paraId="50FFF4C8" w14:textId="7761A717" w:rsidR="00E5018D" w:rsidRPr="00A54FA2" w:rsidRDefault="00E5018D" w:rsidP="009A009F">
            <w:pPr>
              <w:rPr>
                <w:rFonts w:ascii="Arial" w:hAnsi="Arial" w:cs="Arial"/>
              </w:rPr>
            </w:pPr>
            <w:r>
              <w:rPr>
                <w:rFonts w:ascii="Arial" w:hAnsi="Arial" w:cs="Arial"/>
              </w:rPr>
              <w:t xml:space="preserve">GB have engaged in training on the Ofsted framework. Governors can demonstrate the impact of their work as set out in para </w:t>
            </w:r>
            <w:r w:rsidR="0044237B">
              <w:rPr>
                <w:rFonts w:ascii="Arial" w:hAnsi="Arial" w:cs="Arial"/>
              </w:rPr>
              <w:t>233-241</w:t>
            </w:r>
            <w:r>
              <w:rPr>
                <w:rFonts w:ascii="Arial" w:hAnsi="Arial" w:cs="Arial"/>
              </w:rPr>
              <w:t xml:space="preserve"> of the School Inspection Handbook, </w:t>
            </w:r>
            <w:r w:rsidR="0044237B">
              <w:rPr>
                <w:rFonts w:ascii="Arial" w:hAnsi="Arial" w:cs="Arial"/>
              </w:rPr>
              <w:t>May</w:t>
            </w:r>
            <w:r>
              <w:rPr>
                <w:rFonts w:ascii="Arial" w:hAnsi="Arial" w:cs="Arial"/>
              </w:rPr>
              <w:t xml:space="preserve"> 201</w:t>
            </w:r>
            <w:r w:rsidR="0044237B">
              <w:rPr>
                <w:rFonts w:ascii="Arial" w:hAnsi="Arial" w:cs="Arial"/>
              </w:rPr>
              <w:t>9</w:t>
            </w:r>
            <w:r>
              <w:rPr>
                <w:rFonts w:ascii="Arial" w:hAnsi="Arial" w:cs="Arial"/>
              </w:rPr>
              <w:t>.</w:t>
            </w:r>
          </w:p>
        </w:tc>
      </w:tr>
      <w:tr w:rsidR="00E5018D" w:rsidRPr="00A54FA2" w14:paraId="7D240E86" w14:textId="77777777" w:rsidTr="009A009F">
        <w:tc>
          <w:tcPr>
            <w:tcW w:w="540" w:type="dxa"/>
            <w:shd w:val="clear" w:color="auto" w:fill="auto"/>
          </w:tcPr>
          <w:p w14:paraId="6F1D4D04" w14:textId="77777777" w:rsidR="00E5018D" w:rsidRPr="00A54FA2" w:rsidRDefault="00E5018D" w:rsidP="009A009F">
            <w:pPr>
              <w:jc w:val="center"/>
              <w:rPr>
                <w:rFonts w:ascii="Arial" w:hAnsi="Arial" w:cs="Arial"/>
                <w:b/>
              </w:rPr>
            </w:pPr>
            <w:r>
              <w:rPr>
                <w:rFonts w:ascii="Arial" w:hAnsi="Arial" w:cs="Arial"/>
                <w:b/>
              </w:rPr>
              <w:t>5</w:t>
            </w:r>
            <w:r w:rsidRPr="00A54FA2">
              <w:rPr>
                <w:rFonts w:ascii="Arial" w:hAnsi="Arial" w:cs="Arial"/>
                <w:b/>
              </w:rPr>
              <w:t>d</w:t>
            </w:r>
          </w:p>
        </w:tc>
        <w:tc>
          <w:tcPr>
            <w:tcW w:w="6870" w:type="dxa"/>
            <w:shd w:val="clear" w:color="auto" w:fill="auto"/>
          </w:tcPr>
          <w:p w14:paraId="52208385" w14:textId="77777777" w:rsidR="00E5018D" w:rsidRPr="00760546" w:rsidRDefault="00E5018D" w:rsidP="001C1273">
            <w:pPr>
              <w:numPr>
                <w:ilvl w:val="0"/>
                <w:numId w:val="12"/>
              </w:numPr>
              <w:rPr>
                <w:rFonts w:ascii="Arial" w:hAnsi="Arial" w:cs="Arial"/>
              </w:rPr>
            </w:pPr>
            <w:r w:rsidRPr="00760546">
              <w:rPr>
                <w:rFonts w:ascii="Arial" w:hAnsi="Arial" w:cs="Arial"/>
              </w:rPr>
              <w:t>Governors are aware of the Whistleblowing Policy and the appropriate action to take in the event of an issue being raised.</w:t>
            </w:r>
          </w:p>
          <w:p w14:paraId="446262E7" w14:textId="77777777" w:rsidR="00E5018D" w:rsidRPr="00760546" w:rsidRDefault="00E5018D" w:rsidP="001C1273">
            <w:pPr>
              <w:numPr>
                <w:ilvl w:val="0"/>
                <w:numId w:val="12"/>
              </w:numPr>
              <w:rPr>
                <w:rFonts w:ascii="Arial" w:hAnsi="Arial" w:cs="Arial"/>
              </w:rPr>
            </w:pPr>
            <w:r w:rsidRPr="00760546">
              <w:rPr>
                <w:rFonts w:ascii="Arial" w:hAnsi="Arial" w:cs="Arial"/>
              </w:rPr>
              <w:t>The GB are aware of their responsibilities in respect of complaints</w:t>
            </w:r>
            <w:r>
              <w:rPr>
                <w:rFonts w:ascii="Arial" w:hAnsi="Arial" w:cs="Arial"/>
              </w:rPr>
              <w:t>.</w:t>
            </w:r>
          </w:p>
          <w:p w14:paraId="0D790CBD" w14:textId="77777777" w:rsidR="00E5018D" w:rsidRPr="005E2337" w:rsidRDefault="00E5018D" w:rsidP="001C1273">
            <w:pPr>
              <w:numPr>
                <w:ilvl w:val="0"/>
                <w:numId w:val="12"/>
              </w:numPr>
              <w:rPr>
                <w:rFonts w:ascii="Arial" w:hAnsi="Arial" w:cs="Arial"/>
              </w:rPr>
            </w:pPr>
            <w:r w:rsidRPr="00760546">
              <w:rPr>
                <w:rFonts w:ascii="Arial" w:hAnsi="Arial" w:cs="Arial"/>
              </w:rPr>
              <w:t>The GB are aware of their responsibilities in respect of staff discipline matters.</w:t>
            </w:r>
          </w:p>
        </w:tc>
        <w:tc>
          <w:tcPr>
            <w:tcW w:w="6990" w:type="dxa"/>
            <w:shd w:val="clear" w:color="auto" w:fill="auto"/>
          </w:tcPr>
          <w:p w14:paraId="77EA79CF" w14:textId="77777777" w:rsidR="00E5018D" w:rsidRDefault="00E5018D" w:rsidP="009A009F">
            <w:pPr>
              <w:rPr>
                <w:rFonts w:ascii="Arial" w:hAnsi="Arial" w:cs="Arial"/>
              </w:rPr>
            </w:pPr>
            <w:r>
              <w:rPr>
                <w:rFonts w:ascii="Arial" w:hAnsi="Arial" w:cs="Arial"/>
              </w:rPr>
              <w:t xml:space="preserve">Record of governor training. </w:t>
            </w:r>
          </w:p>
          <w:p w14:paraId="79500184" w14:textId="77777777" w:rsidR="00E5018D" w:rsidRDefault="00E5018D" w:rsidP="009A009F">
            <w:pPr>
              <w:rPr>
                <w:rFonts w:ascii="Arial" w:hAnsi="Arial" w:cs="Arial"/>
              </w:rPr>
            </w:pPr>
          </w:p>
          <w:p w14:paraId="0D5726F5" w14:textId="77777777" w:rsidR="00E5018D" w:rsidRDefault="00E5018D" w:rsidP="009A009F">
            <w:pPr>
              <w:rPr>
                <w:rFonts w:ascii="Arial" w:hAnsi="Arial" w:cs="Arial"/>
              </w:rPr>
            </w:pPr>
            <w:r>
              <w:rPr>
                <w:rFonts w:ascii="Arial" w:hAnsi="Arial" w:cs="Arial"/>
              </w:rPr>
              <w:t>Governors have a clear understanding of their responsibilities if they receive a complaint ensuring that governors do not become tainted.</w:t>
            </w:r>
          </w:p>
          <w:p w14:paraId="637E3E2C" w14:textId="77777777" w:rsidR="00E5018D" w:rsidRPr="00A54FA2" w:rsidRDefault="00E5018D" w:rsidP="009A009F">
            <w:pPr>
              <w:rPr>
                <w:rFonts w:ascii="Arial" w:hAnsi="Arial" w:cs="Arial"/>
              </w:rPr>
            </w:pPr>
            <w:r>
              <w:rPr>
                <w:rFonts w:ascii="Arial" w:hAnsi="Arial" w:cs="Arial"/>
              </w:rPr>
              <w:t>Governors have a clear understanding of their roles and responsibilities in dealing with staff discipline matters and appeal hearings.</w:t>
            </w:r>
          </w:p>
        </w:tc>
      </w:tr>
    </w:tbl>
    <w:p w14:paraId="6B4E2423" w14:textId="77777777" w:rsidR="00E5018D" w:rsidRDefault="00E5018D" w:rsidP="00E5018D">
      <w:pPr>
        <w:rPr>
          <w:rFonts w:ascii="Arial" w:hAnsi="Arial" w:cs="Arial"/>
          <w:b/>
          <w:sz w:val="28"/>
          <w:szCs w:val="28"/>
        </w:rPr>
      </w:pPr>
    </w:p>
    <w:p w14:paraId="2FCD3D7D" w14:textId="77777777" w:rsidR="00E5018D" w:rsidRDefault="00E5018D" w:rsidP="00E5018D">
      <w:pPr>
        <w:rPr>
          <w:rFonts w:ascii="Arial" w:hAnsi="Arial" w:cs="Arial"/>
          <w:b/>
          <w:sz w:val="28"/>
          <w:szCs w:val="28"/>
        </w:rPr>
      </w:pPr>
    </w:p>
    <w:p w14:paraId="6FBCB81A" w14:textId="77777777" w:rsidR="00E5018D" w:rsidRDefault="00E5018D" w:rsidP="00E5018D">
      <w:pPr>
        <w:rPr>
          <w:rFonts w:ascii="Arial" w:hAnsi="Arial" w:cs="Arial"/>
          <w:b/>
          <w:sz w:val="28"/>
          <w:szCs w:val="28"/>
        </w:rPr>
      </w:pPr>
    </w:p>
    <w:p w14:paraId="35EFB987" w14:textId="77777777" w:rsidR="00E5018D" w:rsidRDefault="00E5018D" w:rsidP="00E5018D">
      <w:pPr>
        <w:rPr>
          <w:rFonts w:ascii="Arial" w:hAnsi="Arial" w:cs="Arial"/>
          <w:b/>
          <w:sz w:val="28"/>
          <w:szCs w:val="28"/>
        </w:rPr>
      </w:pPr>
    </w:p>
    <w:p w14:paraId="48AD4217" w14:textId="77777777" w:rsidR="00E5018D" w:rsidRDefault="00E5018D" w:rsidP="00E5018D">
      <w:pPr>
        <w:rPr>
          <w:rFonts w:ascii="Arial" w:hAnsi="Arial" w:cs="Arial"/>
          <w:b/>
          <w:sz w:val="28"/>
          <w:szCs w:val="28"/>
        </w:rPr>
      </w:pPr>
    </w:p>
    <w:p w14:paraId="39CD4239" w14:textId="77777777" w:rsidR="00E5018D" w:rsidRDefault="00E5018D" w:rsidP="00E5018D">
      <w:pPr>
        <w:rPr>
          <w:rFonts w:ascii="Arial" w:hAnsi="Arial" w:cs="Arial"/>
          <w:b/>
          <w:sz w:val="28"/>
          <w:szCs w:val="28"/>
        </w:rPr>
      </w:pPr>
    </w:p>
    <w:p w14:paraId="127264B1" w14:textId="77777777" w:rsidR="00E5018D" w:rsidRDefault="00E5018D" w:rsidP="00E5018D">
      <w:pPr>
        <w:rPr>
          <w:rFonts w:ascii="Arial" w:hAnsi="Arial" w:cs="Arial"/>
          <w:b/>
          <w:sz w:val="28"/>
          <w:szCs w:val="28"/>
        </w:rPr>
      </w:pPr>
    </w:p>
    <w:p w14:paraId="498DA7ED" w14:textId="77777777" w:rsidR="00E5018D" w:rsidRDefault="00E5018D" w:rsidP="00E5018D">
      <w:pPr>
        <w:rPr>
          <w:rFonts w:ascii="Arial" w:hAnsi="Arial" w:cs="Arial"/>
          <w:b/>
          <w:sz w:val="28"/>
          <w:szCs w:val="28"/>
        </w:rPr>
      </w:pPr>
    </w:p>
    <w:p w14:paraId="5A700FD4" w14:textId="77777777" w:rsidR="00E5018D" w:rsidRDefault="00E5018D" w:rsidP="00E5018D">
      <w:pPr>
        <w:rPr>
          <w:rFonts w:ascii="Arial" w:hAnsi="Arial" w:cs="Arial"/>
          <w:b/>
          <w:sz w:val="28"/>
          <w:szCs w:val="28"/>
        </w:rPr>
      </w:pPr>
    </w:p>
    <w:p w14:paraId="181C24F7" w14:textId="77777777" w:rsidR="00E5018D" w:rsidRDefault="00E5018D" w:rsidP="00E5018D">
      <w:pPr>
        <w:rPr>
          <w:rFonts w:ascii="Arial" w:hAnsi="Arial" w:cs="Arial"/>
          <w:b/>
          <w:sz w:val="28"/>
          <w:szCs w:val="28"/>
        </w:rPr>
      </w:pPr>
      <w:r>
        <w:rPr>
          <w:rFonts w:ascii="Arial" w:hAnsi="Arial" w:cs="Arial"/>
          <w:b/>
          <w:sz w:val="28"/>
          <w:szCs w:val="28"/>
        </w:rPr>
        <w:t>Competence 6 - Evaluation</w:t>
      </w:r>
    </w:p>
    <w:p w14:paraId="0AC2CF42" w14:textId="77777777" w:rsidR="00E5018D" w:rsidRDefault="00E5018D" w:rsidP="00E5018D">
      <w:pPr>
        <w:rPr>
          <w:rFonts w:ascii="Arial" w:hAnsi="Arial" w:cs="Arial"/>
          <w:b/>
          <w:sz w:val="28"/>
          <w:szCs w:val="28"/>
        </w:rPr>
      </w:pPr>
    </w:p>
    <w:tbl>
      <w:tblPr>
        <w:tblW w:w="144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6870"/>
        <w:gridCol w:w="6990"/>
      </w:tblGrid>
      <w:tr w:rsidR="00E5018D" w:rsidRPr="00A54FA2" w14:paraId="658486A8" w14:textId="77777777" w:rsidTr="009A009F">
        <w:tc>
          <w:tcPr>
            <w:tcW w:w="7410" w:type="dxa"/>
            <w:gridSpan w:val="2"/>
            <w:shd w:val="clear" w:color="auto" w:fill="auto"/>
          </w:tcPr>
          <w:p w14:paraId="6E95BAF1" w14:textId="77777777" w:rsidR="00E5018D" w:rsidRPr="00A54FA2" w:rsidRDefault="00E5018D" w:rsidP="009A009F">
            <w:pPr>
              <w:rPr>
                <w:rFonts w:ascii="Arial" w:hAnsi="Arial" w:cs="Arial"/>
                <w:sz w:val="16"/>
                <w:szCs w:val="16"/>
              </w:rPr>
            </w:pPr>
          </w:p>
        </w:tc>
        <w:tc>
          <w:tcPr>
            <w:tcW w:w="6990" w:type="dxa"/>
            <w:shd w:val="clear" w:color="auto" w:fill="auto"/>
          </w:tcPr>
          <w:p w14:paraId="01319096" w14:textId="77777777" w:rsidR="00E5018D" w:rsidRPr="00A54FA2" w:rsidRDefault="00E5018D" w:rsidP="009A009F">
            <w:pPr>
              <w:jc w:val="center"/>
              <w:rPr>
                <w:rFonts w:ascii="Arial" w:hAnsi="Arial" w:cs="Arial"/>
                <w:b/>
              </w:rPr>
            </w:pPr>
            <w:r w:rsidRPr="00A54FA2">
              <w:rPr>
                <w:rFonts w:ascii="Arial" w:hAnsi="Arial" w:cs="Arial"/>
                <w:b/>
              </w:rPr>
              <w:t>Evidence indicators</w:t>
            </w:r>
          </w:p>
        </w:tc>
      </w:tr>
      <w:tr w:rsidR="00E5018D" w:rsidRPr="00A54FA2" w14:paraId="466BDDD0" w14:textId="77777777" w:rsidTr="009A009F">
        <w:tc>
          <w:tcPr>
            <w:tcW w:w="540" w:type="dxa"/>
            <w:shd w:val="clear" w:color="auto" w:fill="auto"/>
          </w:tcPr>
          <w:p w14:paraId="282ED5C4" w14:textId="77777777" w:rsidR="00E5018D" w:rsidRPr="00A54FA2" w:rsidRDefault="00E5018D" w:rsidP="009A009F">
            <w:pPr>
              <w:jc w:val="center"/>
              <w:rPr>
                <w:rFonts w:ascii="Arial" w:hAnsi="Arial" w:cs="Arial"/>
                <w:b/>
              </w:rPr>
            </w:pPr>
            <w:r>
              <w:rPr>
                <w:rFonts w:ascii="Arial" w:hAnsi="Arial" w:cs="Arial"/>
                <w:b/>
              </w:rPr>
              <w:t>6</w:t>
            </w:r>
            <w:r w:rsidRPr="00A54FA2">
              <w:rPr>
                <w:rFonts w:ascii="Arial" w:hAnsi="Arial" w:cs="Arial"/>
                <w:b/>
              </w:rPr>
              <w:t>a</w:t>
            </w:r>
          </w:p>
        </w:tc>
        <w:tc>
          <w:tcPr>
            <w:tcW w:w="6870" w:type="dxa"/>
            <w:shd w:val="clear" w:color="auto" w:fill="auto"/>
          </w:tcPr>
          <w:p w14:paraId="27CB9360" w14:textId="77777777" w:rsidR="00E5018D" w:rsidRDefault="00E5018D" w:rsidP="001C1273">
            <w:pPr>
              <w:numPr>
                <w:ilvl w:val="0"/>
                <w:numId w:val="13"/>
              </w:numPr>
              <w:autoSpaceDE w:val="0"/>
              <w:autoSpaceDN w:val="0"/>
              <w:adjustRightInd w:val="0"/>
              <w:rPr>
                <w:rFonts w:ascii="Arial" w:hAnsi="Arial" w:cs="Arial"/>
                <w:color w:val="000000"/>
                <w:lang w:eastAsia="en-GB"/>
              </w:rPr>
            </w:pPr>
            <w:r w:rsidRPr="00FC5E82">
              <w:rPr>
                <w:rFonts w:ascii="Arial" w:hAnsi="Arial" w:cs="Arial"/>
                <w:color w:val="000000"/>
                <w:lang w:eastAsia="en-GB"/>
              </w:rPr>
              <w:t xml:space="preserve">The </w:t>
            </w:r>
            <w:r>
              <w:rPr>
                <w:rFonts w:ascii="Arial" w:hAnsi="Arial" w:cs="Arial"/>
                <w:color w:val="000000"/>
                <w:lang w:eastAsia="en-GB"/>
              </w:rPr>
              <w:t xml:space="preserve">GB reviews the </w:t>
            </w:r>
            <w:r w:rsidRPr="00FC5E82">
              <w:rPr>
                <w:rFonts w:ascii="Arial" w:hAnsi="Arial" w:cs="Arial"/>
                <w:color w:val="000000"/>
                <w:lang w:eastAsia="en-GB"/>
              </w:rPr>
              <w:t xml:space="preserve">skills and behaviours that help individuals on the board to reflect on how they personally are demonstrating the agreed values and culture of the organisation and what impact </w:t>
            </w:r>
            <w:r>
              <w:rPr>
                <w:rFonts w:ascii="Arial" w:hAnsi="Arial" w:cs="Arial"/>
                <w:color w:val="000000"/>
                <w:lang w:eastAsia="en-GB"/>
              </w:rPr>
              <w:t>their individual contribution is</w:t>
            </w:r>
            <w:r w:rsidRPr="00FC5E82">
              <w:rPr>
                <w:rFonts w:ascii="Arial" w:hAnsi="Arial" w:cs="Arial"/>
                <w:color w:val="000000"/>
                <w:lang w:eastAsia="en-GB"/>
              </w:rPr>
              <w:t xml:space="preserve"> making to effective governance. </w:t>
            </w:r>
          </w:p>
          <w:p w14:paraId="47E1952E" w14:textId="77777777" w:rsidR="00E5018D" w:rsidRDefault="00E5018D" w:rsidP="001C1273">
            <w:pPr>
              <w:numPr>
                <w:ilvl w:val="0"/>
                <w:numId w:val="13"/>
              </w:numPr>
              <w:autoSpaceDE w:val="0"/>
              <w:autoSpaceDN w:val="0"/>
              <w:adjustRightInd w:val="0"/>
              <w:rPr>
                <w:rFonts w:ascii="Arial" w:hAnsi="Arial" w:cs="Arial"/>
                <w:color w:val="000000"/>
                <w:lang w:eastAsia="en-GB"/>
              </w:rPr>
            </w:pPr>
            <w:r>
              <w:rPr>
                <w:rFonts w:ascii="Arial" w:hAnsi="Arial" w:cs="Arial"/>
                <w:color w:val="000000"/>
                <w:lang w:eastAsia="en-GB"/>
              </w:rPr>
              <w:t>The GB actively seeks ways to improve their practice.</w:t>
            </w:r>
          </w:p>
          <w:p w14:paraId="3424CE3E" w14:textId="77777777" w:rsidR="00E5018D" w:rsidRPr="005E2337" w:rsidRDefault="00E5018D" w:rsidP="001C1273">
            <w:pPr>
              <w:numPr>
                <w:ilvl w:val="0"/>
                <w:numId w:val="13"/>
              </w:numPr>
              <w:autoSpaceDE w:val="0"/>
              <w:autoSpaceDN w:val="0"/>
              <w:adjustRightInd w:val="0"/>
              <w:rPr>
                <w:rFonts w:ascii="Arial" w:hAnsi="Arial" w:cs="Arial"/>
                <w:color w:val="000000"/>
                <w:lang w:eastAsia="en-GB"/>
              </w:rPr>
            </w:pPr>
            <w:r w:rsidRPr="005E2337">
              <w:rPr>
                <w:rFonts w:ascii="Arial" w:hAnsi="Arial" w:cs="Arial"/>
                <w:color w:val="000000"/>
                <w:lang w:eastAsia="en-GB"/>
              </w:rPr>
              <w:t>The GB seeks feedback from a range of colleagues and stakeholders to help inform their development.</w:t>
            </w:r>
          </w:p>
        </w:tc>
        <w:tc>
          <w:tcPr>
            <w:tcW w:w="6990" w:type="dxa"/>
            <w:shd w:val="clear" w:color="auto" w:fill="auto"/>
          </w:tcPr>
          <w:p w14:paraId="0308F3C6" w14:textId="77777777" w:rsidR="00E5018D" w:rsidRDefault="00E5018D" w:rsidP="009A009F">
            <w:pPr>
              <w:rPr>
                <w:rFonts w:ascii="Arial" w:hAnsi="Arial" w:cs="Arial"/>
              </w:rPr>
            </w:pPr>
            <w:r>
              <w:rPr>
                <w:rFonts w:ascii="Arial" w:hAnsi="Arial" w:cs="Arial"/>
              </w:rPr>
              <w:t>Governors review their effectiveness through self-evaluation. Succession Planning for key roles demonstrates governors’ awareness of how to develop effective governance.</w:t>
            </w:r>
          </w:p>
          <w:p w14:paraId="097C9ED7" w14:textId="77777777" w:rsidR="00E5018D" w:rsidRDefault="00E5018D" w:rsidP="009A009F">
            <w:pPr>
              <w:rPr>
                <w:rFonts w:ascii="Arial" w:hAnsi="Arial" w:cs="Arial"/>
              </w:rPr>
            </w:pPr>
          </w:p>
          <w:p w14:paraId="0CE66285" w14:textId="77777777" w:rsidR="00E5018D" w:rsidRDefault="00E5018D" w:rsidP="009A009F">
            <w:pPr>
              <w:rPr>
                <w:rFonts w:ascii="Arial" w:hAnsi="Arial" w:cs="Arial"/>
              </w:rPr>
            </w:pPr>
          </w:p>
          <w:p w14:paraId="7D5E4C90" w14:textId="77777777" w:rsidR="00E5018D" w:rsidRDefault="00E5018D" w:rsidP="009A009F">
            <w:pPr>
              <w:rPr>
                <w:rFonts w:ascii="Arial" w:hAnsi="Arial" w:cs="Arial"/>
              </w:rPr>
            </w:pPr>
          </w:p>
          <w:p w14:paraId="25AC3378" w14:textId="77777777" w:rsidR="00E5018D" w:rsidRDefault="00E5018D" w:rsidP="009A009F">
            <w:pPr>
              <w:rPr>
                <w:rFonts w:ascii="Arial" w:hAnsi="Arial" w:cs="Arial"/>
              </w:rPr>
            </w:pPr>
            <w:r>
              <w:rPr>
                <w:rFonts w:ascii="Arial" w:hAnsi="Arial" w:cs="Arial"/>
              </w:rPr>
              <w:t>Introducing best practice to develop effectiveness.</w:t>
            </w:r>
          </w:p>
          <w:p w14:paraId="5A3F389E" w14:textId="77777777" w:rsidR="00E5018D" w:rsidRPr="00A54FA2" w:rsidRDefault="00E5018D" w:rsidP="009A009F">
            <w:pPr>
              <w:rPr>
                <w:rFonts w:ascii="Arial" w:hAnsi="Arial" w:cs="Arial"/>
              </w:rPr>
            </w:pPr>
            <w:r>
              <w:rPr>
                <w:rFonts w:ascii="Arial" w:hAnsi="Arial" w:cs="Arial"/>
              </w:rPr>
              <w:t>360 diagnostic. Survey of GB work.</w:t>
            </w:r>
          </w:p>
        </w:tc>
      </w:tr>
      <w:tr w:rsidR="00E5018D" w:rsidRPr="00A54FA2" w14:paraId="412069B3" w14:textId="77777777" w:rsidTr="009A009F">
        <w:tc>
          <w:tcPr>
            <w:tcW w:w="540" w:type="dxa"/>
            <w:shd w:val="clear" w:color="auto" w:fill="auto"/>
          </w:tcPr>
          <w:p w14:paraId="33295B4A" w14:textId="77777777" w:rsidR="00E5018D" w:rsidRPr="00A54FA2" w:rsidRDefault="00E5018D" w:rsidP="009A009F">
            <w:pPr>
              <w:jc w:val="center"/>
              <w:rPr>
                <w:rFonts w:ascii="Arial" w:hAnsi="Arial" w:cs="Arial"/>
              </w:rPr>
            </w:pPr>
            <w:r>
              <w:rPr>
                <w:rFonts w:ascii="Arial" w:hAnsi="Arial" w:cs="Arial"/>
                <w:b/>
              </w:rPr>
              <w:t>6</w:t>
            </w:r>
            <w:r w:rsidRPr="00A54FA2">
              <w:rPr>
                <w:rFonts w:ascii="Arial" w:hAnsi="Arial" w:cs="Arial"/>
                <w:b/>
              </w:rPr>
              <w:t>b</w:t>
            </w:r>
          </w:p>
        </w:tc>
        <w:tc>
          <w:tcPr>
            <w:tcW w:w="6870" w:type="dxa"/>
            <w:shd w:val="clear" w:color="auto" w:fill="auto"/>
          </w:tcPr>
          <w:p w14:paraId="54A000D8" w14:textId="77777777" w:rsidR="00E5018D" w:rsidRDefault="00E5018D" w:rsidP="001C1273">
            <w:pPr>
              <w:numPr>
                <w:ilvl w:val="0"/>
                <w:numId w:val="14"/>
              </w:numPr>
              <w:autoSpaceDE w:val="0"/>
              <w:autoSpaceDN w:val="0"/>
              <w:adjustRightInd w:val="0"/>
              <w:rPr>
                <w:rFonts w:ascii="Arial" w:hAnsi="Arial" w:cs="Arial"/>
                <w:color w:val="000000"/>
                <w:lang w:eastAsia="en-GB"/>
              </w:rPr>
            </w:pPr>
            <w:r>
              <w:rPr>
                <w:rFonts w:ascii="Arial" w:hAnsi="Arial" w:cs="Arial"/>
                <w:color w:val="000000"/>
                <w:lang w:eastAsia="en-GB"/>
              </w:rPr>
              <w:t>The GB evaluate the impact of their decisions on the outcomes for pupils</w:t>
            </w:r>
          </w:p>
          <w:p w14:paraId="194D4BF1" w14:textId="77777777" w:rsidR="00E5018D" w:rsidRDefault="00E5018D" w:rsidP="001C1273">
            <w:pPr>
              <w:numPr>
                <w:ilvl w:val="0"/>
                <w:numId w:val="14"/>
              </w:numPr>
              <w:autoSpaceDE w:val="0"/>
              <w:autoSpaceDN w:val="0"/>
              <w:adjustRightInd w:val="0"/>
              <w:rPr>
                <w:rFonts w:ascii="Arial" w:hAnsi="Arial" w:cs="Arial"/>
                <w:color w:val="000000"/>
                <w:lang w:eastAsia="en-GB"/>
              </w:rPr>
            </w:pPr>
            <w:r>
              <w:rPr>
                <w:rFonts w:ascii="Arial" w:hAnsi="Arial" w:cs="Arial"/>
                <w:color w:val="000000"/>
                <w:lang w:eastAsia="en-GB"/>
              </w:rPr>
              <w:t xml:space="preserve">The GB uses inspection feedback to inform decisions about their development. </w:t>
            </w:r>
          </w:p>
          <w:p w14:paraId="45671E7D" w14:textId="77777777" w:rsidR="00E5018D" w:rsidRDefault="00E5018D" w:rsidP="001C1273">
            <w:pPr>
              <w:numPr>
                <w:ilvl w:val="0"/>
                <w:numId w:val="14"/>
              </w:numPr>
              <w:autoSpaceDE w:val="0"/>
              <w:autoSpaceDN w:val="0"/>
              <w:adjustRightInd w:val="0"/>
              <w:rPr>
                <w:rFonts w:ascii="Arial" w:hAnsi="Arial" w:cs="Arial"/>
                <w:color w:val="000000"/>
                <w:lang w:eastAsia="en-GB"/>
              </w:rPr>
            </w:pPr>
            <w:r>
              <w:rPr>
                <w:rFonts w:ascii="Arial" w:hAnsi="Arial" w:cs="Arial"/>
                <w:color w:val="000000"/>
                <w:lang w:eastAsia="en-GB"/>
              </w:rPr>
              <w:t>The GB recognises through self-evaluation, their collective strengths and identifies areas for development that are prioritised in a timely manner.</w:t>
            </w:r>
          </w:p>
          <w:p w14:paraId="20097542" w14:textId="77777777" w:rsidR="00E5018D" w:rsidRPr="005E2337" w:rsidRDefault="00E5018D" w:rsidP="001C1273">
            <w:pPr>
              <w:numPr>
                <w:ilvl w:val="0"/>
                <w:numId w:val="14"/>
              </w:numPr>
              <w:autoSpaceDE w:val="0"/>
              <w:autoSpaceDN w:val="0"/>
              <w:adjustRightInd w:val="0"/>
              <w:rPr>
                <w:rFonts w:ascii="Arial" w:hAnsi="Arial" w:cs="Arial"/>
                <w:color w:val="000000"/>
                <w:lang w:eastAsia="en-GB"/>
              </w:rPr>
            </w:pPr>
            <w:r w:rsidRPr="005E2337">
              <w:rPr>
                <w:rFonts w:ascii="Arial" w:hAnsi="Arial" w:cs="Arial"/>
                <w:color w:val="000000"/>
                <w:lang w:eastAsia="en-GB"/>
              </w:rPr>
              <w:t>The GB are clear on the distinction between strategic and operational leadership and their role within this.</w:t>
            </w:r>
          </w:p>
        </w:tc>
        <w:tc>
          <w:tcPr>
            <w:tcW w:w="6990" w:type="dxa"/>
            <w:shd w:val="clear" w:color="auto" w:fill="auto"/>
          </w:tcPr>
          <w:p w14:paraId="25E42245" w14:textId="77777777" w:rsidR="00E5018D" w:rsidRDefault="00E5018D" w:rsidP="009A009F">
            <w:pPr>
              <w:rPr>
                <w:rFonts w:ascii="Arial" w:hAnsi="Arial" w:cs="Arial"/>
              </w:rPr>
            </w:pPr>
            <w:r>
              <w:rPr>
                <w:rFonts w:ascii="Arial" w:hAnsi="Arial" w:cs="Arial"/>
              </w:rPr>
              <w:t>Minutes of GB meetings demonstrate impact of GB decisions.</w:t>
            </w:r>
          </w:p>
          <w:p w14:paraId="3C037ADF" w14:textId="77777777" w:rsidR="00E5018D" w:rsidRDefault="00E5018D" w:rsidP="009A009F">
            <w:pPr>
              <w:rPr>
                <w:rFonts w:ascii="Arial" w:hAnsi="Arial" w:cs="Arial"/>
              </w:rPr>
            </w:pPr>
          </w:p>
          <w:p w14:paraId="6C8D93A0" w14:textId="77777777" w:rsidR="00E5018D" w:rsidRDefault="00E5018D" w:rsidP="009A009F">
            <w:pPr>
              <w:rPr>
                <w:rFonts w:ascii="Arial" w:hAnsi="Arial" w:cs="Arial"/>
              </w:rPr>
            </w:pPr>
            <w:r>
              <w:rPr>
                <w:rFonts w:ascii="Arial" w:hAnsi="Arial" w:cs="Arial"/>
              </w:rPr>
              <w:t>GB monitoring plan reflects inspection feedback and development areas.</w:t>
            </w:r>
          </w:p>
          <w:p w14:paraId="0E65606E" w14:textId="77777777" w:rsidR="00E5018D" w:rsidRDefault="00E5018D" w:rsidP="009A009F">
            <w:pPr>
              <w:rPr>
                <w:rFonts w:ascii="Arial" w:hAnsi="Arial" w:cs="Arial"/>
              </w:rPr>
            </w:pPr>
            <w:r>
              <w:rPr>
                <w:rFonts w:ascii="Arial" w:hAnsi="Arial" w:cs="Arial"/>
              </w:rPr>
              <w:t>GB monitoring plan allocates areas for development together with success criteria and areas of responsibility.</w:t>
            </w:r>
          </w:p>
          <w:p w14:paraId="623126D0" w14:textId="77777777" w:rsidR="00E5018D" w:rsidRDefault="00E5018D" w:rsidP="009A009F">
            <w:pPr>
              <w:rPr>
                <w:rFonts w:ascii="Arial" w:hAnsi="Arial" w:cs="Arial"/>
              </w:rPr>
            </w:pPr>
          </w:p>
          <w:p w14:paraId="12AAE503" w14:textId="77777777" w:rsidR="00E5018D" w:rsidRPr="00A54FA2" w:rsidRDefault="00E5018D" w:rsidP="009A009F">
            <w:pPr>
              <w:rPr>
                <w:rFonts w:ascii="Arial" w:hAnsi="Arial" w:cs="Arial"/>
              </w:rPr>
            </w:pPr>
            <w:r>
              <w:rPr>
                <w:rFonts w:ascii="Arial" w:hAnsi="Arial" w:cs="Arial"/>
              </w:rPr>
              <w:t>Minutes and key governing body documents demonstrate the strategic engagement of the GB with operational matters being delegated to the HT.</w:t>
            </w:r>
          </w:p>
        </w:tc>
      </w:tr>
    </w:tbl>
    <w:p w14:paraId="1383C80E" w14:textId="77777777" w:rsidR="00E5018D" w:rsidRPr="00DA3B05" w:rsidRDefault="00E5018D" w:rsidP="00E5018D">
      <w:pPr>
        <w:rPr>
          <w:rFonts w:ascii="Arial" w:hAnsi="Arial" w:cs="Arial"/>
          <w:b/>
          <w:sz w:val="28"/>
          <w:szCs w:val="28"/>
        </w:rPr>
      </w:pPr>
    </w:p>
    <w:p w14:paraId="419E7443" w14:textId="77777777" w:rsidR="00E5018D" w:rsidRDefault="00E5018D" w:rsidP="00E5018D"/>
    <w:p w14:paraId="188BD114" w14:textId="2F65DAA9" w:rsidR="6936A521" w:rsidRDefault="6936A521" w:rsidP="00E5018D">
      <w:pPr>
        <w:rPr>
          <w:rStyle w:val="eop"/>
          <w:rFonts w:ascii="Arial" w:hAnsi="Arial" w:cs="Arial"/>
          <w:sz w:val="52"/>
          <w:szCs w:val="52"/>
        </w:rPr>
      </w:pPr>
    </w:p>
    <w:sectPr w:rsidR="6936A521" w:rsidSect="00A6743C">
      <w:pgSz w:w="15840" w:h="12240" w:orient="landscape" w:code="1"/>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1564FB" w14:textId="77777777" w:rsidR="009343E1" w:rsidRDefault="009343E1" w:rsidP="00823104">
      <w:r>
        <w:separator/>
      </w:r>
    </w:p>
  </w:endnote>
  <w:endnote w:type="continuationSeparator" w:id="0">
    <w:p w14:paraId="1DCFCEDA" w14:textId="77777777" w:rsidR="009343E1" w:rsidRDefault="009343E1" w:rsidP="00823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07323A" w14:textId="77777777" w:rsidR="00E5018D" w:rsidRDefault="00E5018D" w:rsidP="00D45CD8">
    <w:pPr>
      <w:pStyle w:val="Footer"/>
      <w:shd w:val="clear" w:color="auto" w:fill="FFFFFF"/>
      <w:tabs>
        <w:tab w:val="center" w:pos="4591"/>
        <w:tab w:val="left" w:pos="5311"/>
      </w:tabs>
      <w:rPr>
        <w:rStyle w:val="PageNumber"/>
        <w:rFonts w:ascii="Arial" w:eastAsiaTheme="majorEastAsia" w:hAnsi="Arial" w:cs="Arial"/>
      </w:rPr>
    </w:pPr>
    <w:r>
      <w:rPr>
        <w:rFonts w:ascii="Arial" w:hAnsi="Arial" w:cs="Arial"/>
        <w:noProof/>
        <w:lang w:eastAsia="en-GB"/>
      </w:rPr>
      <w:drawing>
        <wp:anchor distT="0" distB="0" distL="114300" distR="114300" simplePos="0" relativeHeight="251674624" behindDoc="1" locked="0" layoutInCell="1" allowOverlap="1" wp14:anchorId="541492F6" wp14:editId="3456D823">
          <wp:simplePos x="0" y="0"/>
          <wp:positionH relativeFrom="column">
            <wp:posOffset>-1455420</wp:posOffset>
          </wp:positionH>
          <wp:positionV relativeFrom="paragraph">
            <wp:posOffset>-19685</wp:posOffset>
          </wp:positionV>
          <wp:extent cx="8096250" cy="1176655"/>
          <wp:effectExtent l="0" t="0" r="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176655"/>
                  </a:xfrm>
                  <a:prstGeom prst="rect">
                    <a:avLst/>
                  </a:prstGeom>
                  <a:noFill/>
                </pic:spPr>
              </pic:pic>
            </a:graphicData>
          </a:graphic>
          <wp14:sizeRelH relativeFrom="page">
            <wp14:pctWidth>0</wp14:pctWidth>
          </wp14:sizeRelH>
          <wp14:sizeRelV relativeFrom="page">
            <wp14:pctHeight>0</wp14:pctHeight>
          </wp14:sizeRelV>
        </wp:anchor>
      </w:drawing>
    </w:r>
    <w:r>
      <w:rPr>
        <w:rStyle w:val="PageNumber"/>
        <w:rFonts w:ascii="Arial" w:eastAsiaTheme="majorEastAsia" w:hAnsi="Arial" w:cs="Arial"/>
      </w:rPr>
      <w:tab/>
    </w:r>
    <w:r>
      <w:rPr>
        <w:rStyle w:val="PageNumber"/>
        <w:rFonts w:ascii="Arial" w:eastAsiaTheme="majorEastAsia" w:hAnsi="Arial" w:cs="Arial"/>
      </w:rPr>
      <w:tab/>
    </w:r>
    <w:r>
      <w:rPr>
        <w:rFonts w:ascii="Arial" w:hAnsi="Arial" w:cs="Arial"/>
        <w:noProof/>
        <w:lang w:eastAsia="en-GB"/>
      </w:rPr>
      <w:drawing>
        <wp:anchor distT="0" distB="0" distL="114300" distR="114300" simplePos="0" relativeHeight="251656192" behindDoc="0" locked="0" layoutInCell="1" allowOverlap="1" wp14:anchorId="02AE83D2" wp14:editId="7C03BF3D">
          <wp:simplePos x="0" y="0"/>
          <wp:positionH relativeFrom="column">
            <wp:posOffset>-815975</wp:posOffset>
          </wp:positionH>
          <wp:positionV relativeFrom="paragraph">
            <wp:posOffset>215900</wp:posOffset>
          </wp:positionV>
          <wp:extent cx="1914525" cy="506095"/>
          <wp:effectExtent l="0" t="0" r="9525"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4525" cy="506095"/>
                  </a:xfrm>
                  <a:prstGeom prst="rect">
                    <a:avLst/>
                  </a:prstGeom>
                  <a:noFill/>
                </pic:spPr>
              </pic:pic>
            </a:graphicData>
          </a:graphic>
          <wp14:sizeRelH relativeFrom="page">
            <wp14:pctWidth>0</wp14:pctWidth>
          </wp14:sizeRelH>
          <wp14:sizeRelV relativeFrom="page">
            <wp14:pctHeight>0</wp14:pctHeight>
          </wp14:sizeRelV>
        </wp:anchor>
      </w:drawing>
    </w:r>
    <w:r w:rsidRPr="00C27D9C">
      <w:rPr>
        <w:rStyle w:val="PageNumber"/>
        <w:rFonts w:ascii="Arial" w:eastAsiaTheme="majorEastAsia" w:hAnsi="Arial" w:cs="Arial"/>
      </w:rPr>
      <w:fldChar w:fldCharType="begin"/>
    </w:r>
    <w:r w:rsidRPr="00C27D9C">
      <w:rPr>
        <w:rStyle w:val="PageNumber"/>
        <w:rFonts w:ascii="Arial" w:eastAsiaTheme="majorEastAsia" w:hAnsi="Arial" w:cs="Arial"/>
      </w:rPr>
      <w:instrText xml:space="preserve"> PAGE </w:instrText>
    </w:r>
    <w:r w:rsidRPr="00C27D9C">
      <w:rPr>
        <w:rStyle w:val="PageNumber"/>
        <w:rFonts w:ascii="Arial" w:eastAsiaTheme="majorEastAsia" w:hAnsi="Arial" w:cs="Arial"/>
      </w:rPr>
      <w:fldChar w:fldCharType="separate"/>
    </w:r>
    <w:r w:rsidR="005418C8">
      <w:rPr>
        <w:rStyle w:val="PageNumber"/>
        <w:rFonts w:ascii="Arial" w:eastAsiaTheme="majorEastAsia" w:hAnsi="Arial" w:cs="Arial"/>
        <w:noProof/>
      </w:rPr>
      <w:t>1</w:t>
    </w:r>
    <w:r w:rsidRPr="00C27D9C">
      <w:rPr>
        <w:rStyle w:val="PageNumber"/>
        <w:rFonts w:ascii="Arial" w:eastAsiaTheme="majorEastAsia" w:hAnsi="Arial" w:cs="Arial"/>
      </w:rPr>
      <w:fldChar w:fldCharType="end"/>
    </w:r>
  </w:p>
  <w:p w14:paraId="6A1EC7B7" w14:textId="18DCD180" w:rsidR="00E5018D" w:rsidRDefault="00E5018D" w:rsidP="00072358">
    <w:pPr>
      <w:pStyle w:val="Footer"/>
      <w:shd w:val="clear" w:color="auto" w:fill="FFFFFF"/>
      <w:tabs>
        <w:tab w:val="center" w:pos="4591"/>
        <w:tab w:val="left" w:pos="5311"/>
      </w:tabs>
      <w:jc w:val="center"/>
      <w:rPr>
        <w:rStyle w:val="PageNumber"/>
        <w:rFonts w:ascii="Arial" w:eastAsiaTheme="majorEastAsia" w:hAnsi="Arial" w:cs="Arial"/>
      </w:rPr>
    </w:pPr>
    <w:r>
      <w:rPr>
        <w:rStyle w:val="PageNumber"/>
        <w:rFonts w:ascii="Arial" w:eastAsiaTheme="majorEastAsia" w:hAnsi="Arial" w:cs="Arial"/>
      </w:rPr>
      <w:t>Ofsted Updated September 2019</w:t>
    </w:r>
  </w:p>
  <w:p w14:paraId="39E0A002" w14:textId="60374879" w:rsidR="00E5018D" w:rsidRDefault="00E5018D" w:rsidP="00072358">
    <w:pPr>
      <w:pStyle w:val="Footer"/>
      <w:shd w:val="clear" w:color="auto" w:fill="FFFFFF"/>
      <w:tabs>
        <w:tab w:val="center" w:pos="4591"/>
        <w:tab w:val="left" w:pos="5311"/>
      </w:tabs>
      <w:jc w:val="center"/>
      <w:rPr>
        <w:rStyle w:val="PageNumber"/>
        <w:rFonts w:ascii="Arial" w:eastAsiaTheme="majorEastAsia" w:hAnsi="Arial" w:cs="Arial"/>
      </w:rPr>
    </w:pPr>
    <w:r>
      <w:rPr>
        <w:rStyle w:val="PageNumber"/>
        <w:rFonts w:ascii="Arial" w:eastAsiaTheme="majorEastAsia" w:hAnsi="Arial" w:cs="Arial"/>
      </w:rPr>
      <w:t>Governance Handbook March 2019</w:t>
    </w:r>
  </w:p>
  <w:p w14:paraId="79672F1C" w14:textId="77777777" w:rsidR="00E5018D" w:rsidRDefault="00E5018D" w:rsidP="00D45CD8">
    <w:pPr>
      <w:pStyle w:val="Footer"/>
      <w:shd w:val="clear" w:color="auto" w:fill="FFFFFF"/>
      <w:tabs>
        <w:tab w:val="center" w:pos="4591"/>
        <w:tab w:val="left" w:pos="5311"/>
      </w:tabs>
      <w:rPr>
        <w:rStyle w:val="PageNumber"/>
        <w:rFonts w:ascii="Arial" w:eastAsiaTheme="majorEastAsia" w:hAnsi="Arial" w:cs="Arial"/>
      </w:rPr>
    </w:pPr>
  </w:p>
  <w:p w14:paraId="068742D5" w14:textId="77777777" w:rsidR="00E5018D" w:rsidRDefault="00E5018D" w:rsidP="00D45CD8">
    <w:pPr>
      <w:pStyle w:val="Footer"/>
      <w:shd w:val="clear" w:color="auto" w:fill="FFFFFF"/>
      <w:tabs>
        <w:tab w:val="center" w:pos="4591"/>
        <w:tab w:val="left" w:pos="5311"/>
      </w:tabs>
      <w:rPr>
        <w:rStyle w:val="PageNumber"/>
        <w:rFonts w:ascii="Arial" w:eastAsiaTheme="majorEastAsia" w:hAnsi="Arial" w:cs="Arial"/>
      </w:rPr>
    </w:pPr>
  </w:p>
  <w:p w14:paraId="0E1B8A06" w14:textId="77777777" w:rsidR="00E5018D" w:rsidRPr="0022700B" w:rsidRDefault="00E5018D" w:rsidP="00D45CD8">
    <w:pPr>
      <w:pStyle w:val="Footer"/>
      <w:shd w:val="clear" w:color="auto" w:fill="FFFFFF"/>
      <w:tabs>
        <w:tab w:val="center" w:pos="4591"/>
        <w:tab w:val="left" w:pos="5311"/>
      </w:tabs>
      <w:jc w:val="right"/>
      <w:rPr>
        <w:rStyle w:val="PageNumber"/>
        <w:rFonts w:ascii="Arial" w:eastAsiaTheme="majorEastAsia" w:hAnsi="Arial" w:cs="Arial"/>
        <w:b/>
      </w:rPr>
    </w:pPr>
    <w:r w:rsidRPr="0022700B">
      <w:rPr>
        <w:rStyle w:val="PageNumber"/>
        <w:rFonts w:ascii="Arial" w:eastAsiaTheme="majorEastAsia" w:hAnsi="Arial" w:cs="Arial"/>
        <w:b/>
      </w:rPr>
      <w:t>www.hants.gov.uk</w:t>
    </w:r>
  </w:p>
  <w:p w14:paraId="518AB4D6" w14:textId="77777777" w:rsidR="00E5018D" w:rsidRDefault="00E5018D" w:rsidP="00D45CD8">
    <w:pPr>
      <w:pStyle w:val="Footer"/>
      <w:shd w:val="clear" w:color="auto" w:fill="FFFFFF"/>
      <w:tabs>
        <w:tab w:val="center" w:pos="4591"/>
        <w:tab w:val="left" w:pos="5311"/>
      </w:tabs>
      <w:rPr>
        <w:rStyle w:val="PageNumber"/>
        <w:rFonts w:ascii="Arial" w:eastAsiaTheme="majorEastAsia" w:hAnsi="Arial" w:cs="Arial"/>
      </w:rPr>
    </w:pPr>
  </w:p>
  <w:p w14:paraId="51485979" w14:textId="77777777" w:rsidR="00E5018D" w:rsidRPr="00C27D9C" w:rsidRDefault="00E5018D" w:rsidP="00D45CD8">
    <w:pPr>
      <w:pStyle w:val="Footer"/>
      <w:shd w:val="clear" w:color="auto" w:fill="FFFFFF"/>
      <w:tabs>
        <w:tab w:val="center" w:pos="4591"/>
        <w:tab w:val="left" w:pos="5311"/>
      </w:tabs>
      <w:rPr>
        <w:rFonts w:ascii="Arial" w:hAnsi="Arial" w:cs="Arial"/>
      </w:rPr>
    </w:pPr>
    <w:r>
      <w:rPr>
        <w:rStyle w:val="PageNumber"/>
        <w:rFonts w:ascii="Arial" w:eastAsiaTheme="majorEastAsia" w:hAnsi="Arial" w:cs="Arial"/>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color w:val="808080" w:themeColor="background1" w:themeShade="80"/>
        <w:sz w:val="20"/>
        <w:szCs w:val="20"/>
      </w:rPr>
      <w:id w:val="-818720681"/>
      <w:docPartObj>
        <w:docPartGallery w:val="Page Numbers (Bottom of Page)"/>
        <w:docPartUnique/>
      </w:docPartObj>
    </w:sdtPr>
    <w:sdtEndPr>
      <w:rPr>
        <w:noProof/>
      </w:rPr>
    </w:sdtEndPr>
    <w:sdtContent>
      <w:p w14:paraId="3A11374C" w14:textId="09203029" w:rsidR="00E5018D" w:rsidRPr="00065BE1" w:rsidRDefault="001C1273" w:rsidP="00065BE1">
        <w:pPr>
          <w:pStyle w:val="Footer"/>
          <w:rPr>
            <w:rFonts w:ascii="Arial" w:hAnsi="Arial" w:cs="Arial"/>
            <w:color w:val="808080" w:themeColor="background1" w:themeShade="80"/>
            <w:sz w:val="20"/>
            <w:szCs w:val="20"/>
          </w:rPr>
        </w:pPr>
        <w:r w:rsidRPr="001C1273">
          <w:rPr>
            <w:rFonts w:ascii="Arial" w:hAnsi="Arial" w:cs="Arial"/>
            <w:color w:val="808080" w:themeColor="background1" w:themeShade="80"/>
            <w:sz w:val="20"/>
            <w:szCs w:val="20"/>
          </w:rPr>
          <w:t>WGB self-evaluation toolkit instructions – August 2019</w:t>
        </w:r>
        <w:r w:rsidRPr="001C1273">
          <w:rPr>
            <w:rFonts w:ascii="Arial" w:hAnsi="Arial" w:cs="Arial"/>
            <w:color w:val="808080" w:themeColor="background1" w:themeShade="80"/>
            <w:sz w:val="20"/>
            <w:szCs w:val="20"/>
          </w:rPr>
          <w:tab/>
        </w:r>
        <w:r w:rsidRPr="001C1273">
          <w:rPr>
            <w:rFonts w:ascii="Arial" w:hAnsi="Arial" w:cs="Arial"/>
            <w:color w:val="808080" w:themeColor="background1" w:themeShade="80"/>
            <w:sz w:val="20"/>
            <w:szCs w:val="20"/>
          </w:rPr>
          <w:tab/>
        </w:r>
        <w:r w:rsidRPr="001C1273">
          <w:rPr>
            <w:rFonts w:ascii="Arial" w:hAnsi="Arial" w:cs="Arial"/>
            <w:color w:val="808080" w:themeColor="background1" w:themeShade="80"/>
            <w:sz w:val="20"/>
            <w:szCs w:val="20"/>
          </w:rPr>
          <w:fldChar w:fldCharType="begin"/>
        </w:r>
        <w:r w:rsidRPr="001C1273">
          <w:rPr>
            <w:rFonts w:ascii="Arial" w:hAnsi="Arial" w:cs="Arial"/>
            <w:color w:val="808080" w:themeColor="background1" w:themeShade="80"/>
            <w:sz w:val="20"/>
            <w:szCs w:val="20"/>
          </w:rPr>
          <w:instrText xml:space="preserve"> PAGE   \* MERGEFORMAT </w:instrText>
        </w:r>
        <w:r w:rsidRPr="001C1273">
          <w:rPr>
            <w:rFonts w:ascii="Arial" w:hAnsi="Arial" w:cs="Arial"/>
            <w:color w:val="808080" w:themeColor="background1" w:themeShade="80"/>
            <w:sz w:val="20"/>
            <w:szCs w:val="20"/>
          </w:rPr>
          <w:fldChar w:fldCharType="separate"/>
        </w:r>
        <w:r w:rsidR="005418C8">
          <w:rPr>
            <w:rFonts w:ascii="Arial" w:hAnsi="Arial" w:cs="Arial"/>
            <w:noProof/>
            <w:color w:val="808080" w:themeColor="background1" w:themeShade="80"/>
            <w:sz w:val="20"/>
            <w:szCs w:val="20"/>
          </w:rPr>
          <w:t>4</w:t>
        </w:r>
        <w:r w:rsidRPr="001C1273">
          <w:rPr>
            <w:rFonts w:ascii="Arial" w:hAnsi="Arial" w:cs="Arial"/>
            <w:noProof/>
            <w:color w:val="808080" w:themeColor="background1" w:themeShade="80"/>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8EF2B1" w14:textId="77777777" w:rsidR="009343E1" w:rsidRDefault="009343E1" w:rsidP="00823104">
      <w:r>
        <w:separator/>
      </w:r>
    </w:p>
  </w:footnote>
  <w:footnote w:type="continuationSeparator" w:id="0">
    <w:p w14:paraId="0101DEB4" w14:textId="77777777" w:rsidR="009343E1" w:rsidRDefault="009343E1" w:rsidP="008231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D16FB" w14:textId="77777777" w:rsidR="00E5018D" w:rsidRDefault="00E5018D">
    <w:pPr>
      <w:pStyle w:val="Header"/>
    </w:pPr>
    <w:r>
      <w:rPr>
        <w:noProof/>
        <w:lang w:eastAsia="en-GB"/>
      </w:rPr>
      <w:drawing>
        <wp:anchor distT="0" distB="0" distL="114300" distR="114300" simplePos="0" relativeHeight="251657216" behindDoc="1" locked="0" layoutInCell="1" allowOverlap="1" wp14:anchorId="67A7F22F" wp14:editId="3102D98E">
          <wp:simplePos x="0" y="0"/>
          <wp:positionH relativeFrom="column">
            <wp:posOffset>932180</wp:posOffset>
          </wp:positionH>
          <wp:positionV relativeFrom="paragraph">
            <wp:posOffset>2688590</wp:posOffset>
          </wp:positionV>
          <wp:extent cx="8498840" cy="80232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98840" cy="80232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38784" behindDoc="1" locked="0" layoutInCell="1" allowOverlap="1" wp14:anchorId="5560E650" wp14:editId="01708114">
          <wp:simplePos x="0" y="0"/>
          <wp:positionH relativeFrom="column">
            <wp:posOffset>3854450</wp:posOffset>
          </wp:positionH>
          <wp:positionV relativeFrom="paragraph">
            <wp:posOffset>-221615</wp:posOffset>
          </wp:positionV>
          <wp:extent cx="1979930" cy="768985"/>
          <wp:effectExtent l="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9930" cy="7689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ACC45" w14:textId="10D271FE" w:rsidR="00E5018D" w:rsidRPr="00065BE1" w:rsidRDefault="00065BE1" w:rsidP="00065BE1">
    <w:pPr>
      <w:pStyle w:val="Header"/>
      <w:jc w:val="center"/>
      <w:rPr>
        <w:rFonts w:asciiTheme="minorHAnsi" w:hAnsiTheme="minorHAnsi"/>
        <w:sz w:val="22"/>
      </w:rPr>
    </w:pPr>
    <w:r w:rsidRPr="00065BE1">
      <w:rPr>
        <w:rFonts w:asciiTheme="minorHAnsi" w:hAnsiTheme="minorHAnsi"/>
      </w:rPr>
      <w:t>Hampshire Governor Services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D6035"/>
    <w:multiLevelType w:val="hybridMultilevel"/>
    <w:tmpl w:val="45D08E2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702E8D"/>
    <w:multiLevelType w:val="hybridMultilevel"/>
    <w:tmpl w:val="E2CC3728"/>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1912ED"/>
    <w:multiLevelType w:val="hybridMultilevel"/>
    <w:tmpl w:val="D45092CA"/>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C71754"/>
    <w:multiLevelType w:val="hybridMultilevel"/>
    <w:tmpl w:val="6DAE4E34"/>
    <w:lvl w:ilvl="0" w:tplc="0809000F">
      <w:start w:val="1"/>
      <w:numFmt w:val="bullet"/>
      <w:lvlText w:val=""/>
      <w:lvlJc w:val="left"/>
      <w:pPr>
        <w:tabs>
          <w:tab w:val="num" w:pos="780"/>
        </w:tabs>
        <w:ind w:left="780" w:hanging="360"/>
      </w:pPr>
      <w:rPr>
        <w:rFonts w:ascii="Symbol" w:hAnsi="Symbol" w:hint="default"/>
      </w:rPr>
    </w:lvl>
    <w:lvl w:ilvl="1" w:tplc="08090019" w:tentative="1">
      <w:start w:val="1"/>
      <w:numFmt w:val="bullet"/>
      <w:lvlText w:val="o"/>
      <w:lvlJc w:val="left"/>
      <w:pPr>
        <w:tabs>
          <w:tab w:val="num" w:pos="1500"/>
        </w:tabs>
        <w:ind w:left="1500" w:hanging="360"/>
      </w:pPr>
      <w:rPr>
        <w:rFonts w:ascii="Courier New" w:hAnsi="Courier New" w:cs="Courier New" w:hint="default"/>
      </w:rPr>
    </w:lvl>
    <w:lvl w:ilvl="2" w:tplc="0809001B" w:tentative="1">
      <w:start w:val="1"/>
      <w:numFmt w:val="bullet"/>
      <w:lvlText w:val=""/>
      <w:lvlJc w:val="left"/>
      <w:pPr>
        <w:tabs>
          <w:tab w:val="num" w:pos="2220"/>
        </w:tabs>
        <w:ind w:left="2220" w:hanging="360"/>
      </w:pPr>
      <w:rPr>
        <w:rFonts w:ascii="Wingdings" w:hAnsi="Wingdings" w:hint="default"/>
      </w:rPr>
    </w:lvl>
    <w:lvl w:ilvl="3" w:tplc="0809000F" w:tentative="1">
      <w:start w:val="1"/>
      <w:numFmt w:val="bullet"/>
      <w:lvlText w:val=""/>
      <w:lvlJc w:val="left"/>
      <w:pPr>
        <w:tabs>
          <w:tab w:val="num" w:pos="2940"/>
        </w:tabs>
        <w:ind w:left="2940" w:hanging="360"/>
      </w:pPr>
      <w:rPr>
        <w:rFonts w:ascii="Symbol" w:hAnsi="Symbol" w:hint="default"/>
      </w:rPr>
    </w:lvl>
    <w:lvl w:ilvl="4" w:tplc="08090019" w:tentative="1">
      <w:start w:val="1"/>
      <w:numFmt w:val="bullet"/>
      <w:lvlText w:val="o"/>
      <w:lvlJc w:val="left"/>
      <w:pPr>
        <w:tabs>
          <w:tab w:val="num" w:pos="3660"/>
        </w:tabs>
        <w:ind w:left="3660" w:hanging="360"/>
      </w:pPr>
      <w:rPr>
        <w:rFonts w:ascii="Courier New" w:hAnsi="Courier New" w:cs="Courier New" w:hint="default"/>
      </w:rPr>
    </w:lvl>
    <w:lvl w:ilvl="5" w:tplc="0809001B" w:tentative="1">
      <w:start w:val="1"/>
      <w:numFmt w:val="bullet"/>
      <w:lvlText w:val=""/>
      <w:lvlJc w:val="left"/>
      <w:pPr>
        <w:tabs>
          <w:tab w:val="num" w:pos="4380"/>
        </w:tabs>
        <w:ind w:left="4380" w:hanging="360"/>
      </w:pPr>
      <w:rPr>
        <w:rFonts w:ascii="Wingdings" w:hAnsi="Wingdings" w:hint="default"/>
      </w:rPr>
    </w:lvl>
    <w:lvl w:ilvl="6" w:tplc="0809000F" w:tentative="1">
      <w:start w:val="1"/>
      <w:numFmt w:val="bullet"/>
      <w:lvlText w:val=""/>
      <w:lvlJc w:val="left"/>
      <w:pPr>
        <w:tabs>
          <w:tab w:val="num" w:pos="5100"/>
        </w:tabs>
        <w:ind w:left="5100" w:hanging="360"/>
      </w:pPr>
      <w:rPr>
        <w:rFonts w:ascii="Symbol" w:hAnsi="Symbol" w:hint="default"/>
      </w:rPr>
    </w:lvl>
    <w:lvl w:ilvl="7" w:tplc="08090019" w:tentative="1">
      <w:start w:val="1"/>
      <w:numFmt w:val="bullet"/>
      <w:lvlText w:val="o"/>
      <w:lvlJc w:val="left"/>
      <w:pPr>
        <w:tabs>
          <w:tab w:val="num" w:pos="5820"/>
        </w:tabs>
        <w:ind w:left="5820" w:hanging="360"/>
      </w:pPr>
      <w:rPr>
        <w:rFonts w:ascii="Courier New" w:hAnsi="Courier New" w:cs="Courier New" w:hint="default"/>
      </w:rPr>
    </w:lvl>
    <w:lvl w:ilvl="8" w:tplc="0809001B"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2D9E4873"/>
    <w:multiLevelType w:val="hybridMultilevel"/>
    <w:tmpl w:val="54604D3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1A49AC"/>
    <w:multiLevelType w:val="hybridMultilevel"/>
    <w:tmpl w:val="E056F4B6"/>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D64E4D"/>
    <w:multiLevelType w:val="hybridMultilevel"/>
    <w:tmpl w:val="50B23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CB742F"/>
    <w:multiLevelType w:val="hybridMultilevel"/>
    <w:tmpl w:val="0B120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B85CF4"/>
    <w:multiLevelType w:val="hybridMultilevel"/>
    <w:tmpl w:val="4CBC185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CDD085B"/>
    <w:multiLevelType w:val="hybridMultilevel"/>
    <w:tmpl w:val="6DD85E06"/>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3D43DB"/>
    <w:multiLevelType w:val="hybridMultilevel"/>
    <w:tmpl w:val="6DD85E06"/>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2F055A"/>
    <w:multiLevelType w:val="hybridMultilevel"/>
    <w:tmpl w:val="E1AC3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F83023"/>
    <w:multiLevelType w:val="hybridMultilevel"/>
    <w:tmpl w:val="D8B2B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0816B8"/>
    <w:multiLevelType w:val="hybridMultilevel"/>
    <w:tmpl w:val="AECEBB52"/>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3A5A0E"/>
    <w:multiLevelType w:val="hybridMultilevel"/>
    <w:tmpl w:val="4BBCB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157F7C"/>
    <w:multiLevelType w:val="hybridMultilevel"/>
    <w:tmpl w:val="3ACE81C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6B1967BE"/>
    <w:multiLevelType w:val="hybridMultilevel"/>
    <w:tmpl w:val="FC06F6DA"/>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735DFB"/>
    <w:multiLevelType w:val="hybridMultilevel"/>
    <w:tmpl w:val="677C607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FD312B5"/>
    <w:multiLevelType w:val="hybridMultilevel"/>
    <w:tmpl w:val="2AF0BCF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5"/>
  </w:num>
  <w:num w:numId="3">
    <w:abstractNumId w:val="9"/>
  </w:num>
  <w:num w:numId="4">
    <w:abstractNumId w:val="5"/>
  </w:num>
  <w:num w:numId="5">
    <w:abstractNumId w:val="16"/>
  </w:num>
  <w:num w:numId="6">
    <w:abstractNumId w:val="2"/>
  </w:num>
  <w:num w:numId="7">
    <w:abstractNumId w:val="13"/>
  </w:num>
  <w:num w:numId="8">
    <w:abstractNumId w:val="1"/>
  </w:num>
  <w:num w:numId="9">
    <w:abstractNumId w:val="10"/>
  </w:num>
  <w:num w:numId="10">
    <w:abstractNumId w:val="0"/>
  </w:num>
  <w:num w:numId="11">
    <w:abstractNumId w:val="17"/>
  </w:num>
  <w:num w:numId="12">
    <w:abstractNumId w:val="8"/>
  </w:num>
  <w:num w:numId="13">
    <w:abstractNumId w:val="4"/>
  </w:num>
  <w:num w:numId="14">
    <w:abstractNumId w:val="18"/>
  </w:num>
  <w:num w:numId="15">
    <w:abstractNumId w:val="6"/>
  </w:num>
  <w:num w:numId="16">
    <w:abstractNumId w:val="7"/>
  </w:num>
  <w:num w:numId="17">
    <w:abstractNumId w:val="12"/>
  </w:num>
  <w:num w:numId="18">
    <w:abstractNumId w:val="11"/>
  </w:num>
  <w:num w:numId="19">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104"/>
    <w:rsid w:val="000037A0"/>
    <w:rsid w:val="00004752"/>
    <w:rsid w:val="00005576"/>
    <w:rsid w:val="000074F8"/>
    <w:rsid w:val="00011FE3"/>
    <w:rsid w:val="000158C2"/>
    <w:rsid w:val="00021C17"/>
    <w:rsid w:val="00021E99"/>
    <w:rsid w:val="00022D10"/>
    <w:rsid w:val="000323F0"/>
    <w:rsid w:val="00035DF7"/>
    <w:rsid w:val="00040C22"/>
    <w:rsid w:val="0004145A"/>
    <w:rsid w:val="00044095"/>
    <w:rsid w:val="00047E24"/>
    <w:rsid w:val="00053689"/>
    <w:rsid w:val="00054DD6"/>
    <w:rsid w:val="000562E8"/>
    <w:rsid w:val="00057157"/>
    <w:rsid w:val="00060216"/>
    <w:rsid w:val="000646D9"/>
    <w:rsid w:val="0006523A"/>
    <w:rsid w:val="00065BE1"/>
    <w:rsid w:val="00071C2E"/>
    <w:rsid w:val="00075DDA"/>
    <w:rsid w:val="00077FFA"/>
    <w:rsid w:val="000822D1"/>
    <w:rsid w:val="00090C01"/>
    <w:rsid w:val="00094594"/>
    <w:rsid w:val="000A1F8A"/>
    <w:rsid w:val="000A2D01"/>
    <w:rsid w:val="000B23D4"/>
    <w:rsid w:val="000B27A7"/>
    <w:rsid w:val="000B2F92"/>
    <w:rsid w:val="000B3857"/>
    <w:rsid w:val="000B4D88"/>
    <w:rsid w:val="000C1846"/>
    <w:rsid w:val="000C19ED"/>
    <w:rsid w:val="000C1BF1"/>
    <w:rsid w:val="000C45A5"/>
    <w:rsid w:val="000C5DB8"/>
    <w:rsid w:val="000D0FA6"/>
    <w:rsid w:val="000D1500"/>
    <w:rsid w:val="000D3555"/>
    <w:rsid w:val="000D3F0B"/>
    <w:rsid w:val="000E4A7B"/>
    <w:rsid w:val="000F2848"/>
    <w:rsid w:val="00102509"/>
    <w:rsid w:val="001126B3"/>
    <w:rsid w:val="00113406"/>
    <w:rsid w:val="00113786"/>
    <w:rsid w:val="00115D52"/>
    <w:rsid w:val="001214D4"/>
    <w:rsid w:val="00121FED"/>
    <w:rsid w:val="00122AD6"/>
    <w:rsid w:val="0012569B"/>
    <w:rsid w:val="001316D0"/>
    <w:rsid w:val="00132514"/>
    <w:rsid w:val="00141B50"/>
    <w:rsid w:val="00142A0E"/>
    <w:rsid w:val="00143BE3"/>
    <w:rsid w:val="001523C3"/>
    <w:rsid w:val="001536EE"/>
    <w:rsid w:val="0015542F"/>
    <w:rsid w:val="00156A30"/>
    <w:rsid w:val="00157DC1"/>
    <w:rsid w:val="00164DE9"/>
    <w:rsid w:val="00166F12"/>
    <w:rsid w:val="00172737"/>
    <w:rsid w:val="00186840"/>
    <w:rsid w:val="0019503F"/>
    <w:rsid w:val="00195B56"/>
    <w:rsid w:val="00196A7C"/>
    <w:rsid w:val="00197A2D"/>
    <w:rsid w:val="001A092F"/>
    <w:rsid w:val="001A167B"/>
    <w:rsid w:val="001A1905"/>
    <w:rsid w:val="001A5D7B"/>
    <w:rsid w:val="001B3EDB"/>
    <w:rsid w:val="001B4513"/>
    <w:rsid w:val="001C0A25"/>
    <w:rsid w:val="001C1273"/>
    <w:rsid w:val="001C2C94"/>
    <w:rsid w:val="001D008C"/>
    <w:rsid w:val="001D1C09"/>
    <w:rsid w:val="001D516E"/>
    <w:rsid w:val="001E0739"/>
    <w:rsid w:val="001E1DA7"/>
    <w:rsid w:val="001E25D5"/>
    <w:rsid w:val="001E353E"/>
    <w:rsid w:val="001E477C"/>
    <w:rsid w:val="001E4A85"/>
    <w:rsid w:val="001F06A6"/>
    <w:rsid w:val="00203198"/>
    <w:rsid w:val="00206FCF"/>
    <w:rsid w:val="002070DD"/>
    <w:rsid w:val="00210AB6"/>
    <w:rsid w:val="00210B41"/>
    <w:rsid w:val="002129C5"/>
    <w:rsid w:val="00213297"/>
    <w:rsid w:val="002230A1"/>
    <w:rsid w:val="00223736"/>
    <w:rsid w:val="00223B94"/>
    <w:rsid w:val="0023024E"/>
    <w:rsid w:val="00236D60"/>
    <w:rsid w:val="00240F75"/>
    <w:rsid w:val="00243E2F"/>
    <w:rsid w:val="00244519"/>
    <w:rsid w:val="0025475F"/>
    <w:rsid w:val="00255627"/>
    <w:rsid w:val="002620CA"/>
    <w:rsid w:val="0026264C"/>
    <w:rsid w:val="002631ED"/>
    <w:rsid w:val="00263608"/>
    <w:rsid w:val="00264011"/>
    <w:rsid w:val="002666F0"/>
    <w:rsid w:val="00267198"/>
    <w:rsid w:val="00270706"/>
    <w:rsid w:val="00272577"/>
    <w:rsid w:val="002774DF"/>
    <w:rsid w:val="00282524"/>
    <w:rsid w:val="00282F9D"/>
    <w:rsid w:val="0028648A"/>
    <w:rsid w:val="00292FD1"/>
    <w:rsid w:val="002A3976"/>
    <w:rsid w:val="002A6ACF"/>
    <w:rsid w:val="002A78E0"/>
    <w:rsid w:val="002B097F"/>
    <w:rsid w:val="002B15EB"/>
    <w:rsid w:val="002B1ACF"/>
    <w:rsid w:val="002B5DF4"/>
    <w:rsid w:val="002C37AD"/>
    <w:rsid w:val="002D264A"/>
    <w:rsid w:val="002E051C"/>
    <w:rsid w:val="002E495D"/>
    <w:rsid w:val="002F1E99"/>
    <w:rsid w:val="002F3653"/>
    <w:rsid w:val="002F47DB"/>
    <w:rsid w:val="002F65EB"/>
    <w:rsid w:val="002F74FC"/>
    <w:rsid w:val="002F7F11"/>
    <w:rsid w:val="00317EAA"/>
    <w:rsid w:val="0032004A"/>
    <w:rsid w:val="0032188C"/>
    <w:rsid w:val="00334373"/>
    <w:rsid w:val="00334468"/>
    <w:rsid w:val="00335F5D"/>
    <w:rsid w:val="0034341A"/>
    <w:rsid w:val="0034398A"/>
    <w:rsid w:val="00350D1F"/>
    <w:rsid w:val="003520D2"/>
    <w:rsid w:val="0035356D"/>
    <w:rsid w:val="00366277"/>
    <w:rsid w:val="00367F57"/>
    <w:rsid w:val="00370FFC"/>
    <w:rsid w:val="0037225E"/>
    <w:rsid w:val="0037789D"/>
    <w:rsid w:val="00377974"/>
    <w:rsid w:val="00377EDA"/>
    <w:rsid w:val="003808A5"/>
    <w:rsid w:val="00385E0C"/>
    <w:rsid w:val="00390744"/>
    <w:rsid w:val="003B661F"/>
    <w:rsid w:val="003B6AD1"/>
    <w:rsid w:val="003C17B1"/>
    <w:rsid w:val="003C21D7"/>
    <w:rsid w:val="003C6522"/>
    <w:rsid w:val="003D3AA4"/>
    <w:rsid w:val="003E1142"/>
    <w:rsid w:val="003E3A15"/>
    <w:rsid w:val="003F2104"/>
    <w:rsid w:val="00401D34"/>
    <w:rsid w:val="00403485"/>
    <w:rsid w:val="00404800"/>
    <w:rsid w:val="00406453"/>
    <w:rsid w:val="00410CFB"/>
    <w:rsid w:val="0041394B"/>
    <w:rsid w:val="00415055"/>
    <w:rsid w:val="00415B74"/>
    <w:rsid w:val="00417A1F"/>
    <w:rsid w:val="00417F89"/>
    <w:rsid w:val="00424516"/>
    <w:rsid w:val="004256D9"/>
    <w:rsid w:val="0043125E"/>
    <w:rsid w:val="004326BB"/>
    <w:rsid w:val="00434983"/>
    <w:rsid w:val="00435DD1"/>
    <w:rsid w:val="0044109B"/>
    <w:rsid w:val="0044237B"/>
    <w:rsid w:val="00445037"/>
    <w:rsid w:val="00450DE7"/>
    <w:rsid w:val="00453DB6"/>
    <w:rsid w:val="00464D57"/>
    <w:rsid w:val="004653AA"/>
    <w:rsid w:val="004657E5"/>
    <w:rsid w:val="00471C46"/>
    <w:rsid w:val="004736A2"/>
    <w:rsid w:val="004737EE"/>
    <w:rsid w:val="004778EA"/>
    <w:rsid w:val="004816CF"/>
    <w:rsid w:val="00484E33"/>
    <w:rsid w:val="00496EAE"/>
    <w:rsid w:val="004A38F4"/>
    <w:rsid w:val="004A6674"/>
    <w:rsid w:val="004A6802"/>
    <w:rsid w:val="004A693B"/>
    <w:rsid w:val="004C1A1A"/>
    <w:rsid w:val="004C2661"/>
    <w:rsid w:val="004D2E48"/>
    <w:rsid w:val="004D4DE6"/>
    <w:rsid w:val="004E46E2"/>
    <w:rsid w:val="004E5752"/>
    <w:rsid w:val="004F292B"/>
    <w:rsid w:val="004F4AE2"/>
    <w:rsid w:val="004F4D84"/>
    <w:rsid w:val="004F6774"/>
    <w:rsid w:val="00504B88"/>
    <w:rsid w:val="00504BBB"/>
    <w:rsid w:val="00505D26"/>
    <w:rsid w:val="00506F38"/>
    <w:rsid w:val="0050746A"/>
    <w:rsid w:val="005148D7"/>
    <w:rsid w:val="00520C4C"/>
    <w:rsid w:val="0052325C"/>
    <w:rsid w:val="00523402"/>
    <w:rsid w:val="005418C8"/>
    <w:rsid w:val="005428D2"/>
    <w:rsid w:val="00557F68"/>
    <w:rsid w:val="00565909"/>
    <w:rsid w:val="00565A0D"/>
    <w:rsid w:val="005670D9"/>
    <w:rsid w:val="005676A5"/>
    <w:rsid w:val="00574502"/>
    <w:rsid w:val="00577AB4"/>
    <w:rsid w:val="00577B07"/>
    <w:rsid w:val="00590A7C"/>
    <w:rsid w:val="005A48AD"/>
    <w:rsid w:val="005A5A4A"/>
    <w:rsid w:val="005B274B"/>
    <w:rsid w:val="005C249C"/>
    <w:rsid w:val="005C281B"/>
    <w:rsid w:val="005C5C0E"/>
    <w:rsid w:val="005C61FD"/>
    <w:rsid w:val="005D2B2C"/>
    <w:rsid w:val="005D2FD9"/>
    <w:rsid w:val="005D5D31"/>
    <w:rsid w:val="005F33E5"/>
    <w:rsid w:val="005F7A6B"/>
    <w:rsid w:val="00610292"/>
    <w:rsid w:val="00612183"/>
    <w:rsid w:val="00622F8F"/>
    <w:rsid w:val="00630A38"/>
    <w:rsid w:val="006353A2"/>
    <w:rsid w:val="0063612A"/>
    <w:rsid w:val="00637782"/>
    <w:rsid w:val="00640695"/>
    <w:rsid w:val="00640C1E"/>
    <w:rsid w:val="00644428"/>
    <w:rsid w:val="00650CDE"/>
    <w:rsid w:val="00652862"/>
    <w:rsid w:val="00655E15"/>
    <w:rsid w:val="0065729C"/>
    <w:rsid w:val="00660509"/>
    <w:rsid w:val="006641B3"/>
    <w:rsid w:val="00664AE8"/>
    <w:rsid w:val="00666B01"/>
    <w:rsid w:val="00670DB3"/>
    <w:rsid w:val="00682C4B"/>
    <w:rsid w:val="006846DD"/>
    <w:rsid w:val="0068562E"/>
    <w:rsid w:val="00686C39"/>
    <w:rsid w:val="00690278"/>
    <w:rsid w:val="0069162D"/>
    <w:rsid w:val="006949AC"/>
    <w:rsid w:val="006961DE"/>
    <w:rsid w:val="00697C10"/>
    <w:rsid w:val="006A0316"/>
    <w:rsid w:val="006A698C"/>
    <w:rsid w:val="006B5D3D"/>
    <w:rsid w:val="006B7FED"/>
    <w:rsid w:val="006C2AB8"/>
    <w:rsid w:val="006C76E7"/>
    <w:rsid w:val="006D05B1"/>
    <w:rsid w:val="006D2402"/>
    <w:rsid w:val="006D448F"/>
    <w:rsid w:val="006D7496"/>
    <w:rsid w:val="006E0A62"/>
    <w:rsid w:val="006E152F"/>
    <w:rsid w:val="006F0A55"/>
    <w:rsid w:val="006F1605"/>
    <w:rsid w:val="00701AB8"/>
    <w:rsid w:val="0070701B"/>
    <w:rsid w:val="00707CF9"/>
    <w:rsid w:val="00721CEE"/>
    <w:rsid w:val="00722943"/>
    <w:rsid w:val="0072677F"/>
    <w:rsid w:val="0073110D"/>
    <w:rsid w:val="00733B47"/>
    <w:rsid w:val="00733DBD"/>
    <w:rsid w:val="007352A5"/>
    <w:rsid w:val="00735539"/>
    <w:rsid w:val="00736633"/>
    <w:rsid w:val="00737331"/>
    <w:rsid w:val="00740A32"/>
    <w:rsid w:val="00741F9A"/>
    <w:rsid w:val="00746F72"/>
    <w:rsid w:val="00747876"/>
    <w:rsid w:val="00751D92"/>
    <w:rsid w:val="00754ADD"/>
    <w:rsid w:val="00754B72"/>
    <w:rsid w:val="00761B8E"/>
    <w:rsid w:val="00770685"/>
    <w:rsid w:val="0077222E"/>
    <w:rsid w:val="007739ED"/>
    <w:rsid w:val="00773E95"/>
    <w:rsid w:val="00776C65"/>
    <w:rsid w:val="007824AA"/>
    <w:rsid w:val="007839C3"/>
    <w:rsid w:val="00785AC5"/>
    <w:rsid w:val="00786466"/>
    <w:rsid w:val="00791822"/>
    <w:rsid w:val="0079715C"/>
    <w:rsid w:val="007A170B"/>
    <w:rsid w:val="007A38DE"/>
    <w:rsid w:val="007A59DB"/>
    <w:rsid w:val="007A5E18"/>
    <w:rsid w:val="007B1967"/>
    <w:rsid w:val="007B5D80"/>
    <w:rsid w:val="007B6D23"/>
    <w:rsid w:val="007B730F"/>
    <w:rsid w:val="007C0BA6"/>
    <w:rsid w:val="007C30F8"/>
    <w:rsid w:val="007C51B1"/>
    <w:rsid w:val="007D108A"/>
    <w:rsid w:val="007D536E"/>
    <w:rsid w:val="007D628D"/>
    <w:rsid w:val="007D674E"/>
    <w:rsid w:val="007E39D0"/>
    <w:rsid w:val="007E3E3A"/>
    <w:rsid w:val="007E48A5"/>
    <w:rsid w:val="007F0233"/>
    <w:rsid w:val="007F444B"/>
    <w:rsid w:val="007F4BD4"/>
    <w:rsid w:val="007F68CD"/>
    <w:rsid w:val="007F7563"/>
    <w:rsid w:val="00803D5A"/>
    <w:rsid w:val="00806519"/>
    <w:rsid w:val="00811CEC"/>
    <w:rsid w:val="00822D3A"/>
    <w:rsid w:val="00823104"/>
    <w:rsid w:val="008262C0"/>
    <w:rsid w:val="00840744"/>
    <w:rsid w:val="00850F87"/>
    <w:rsid w:val="00852EA3"/>
    <w:rsid w:val="00853251"/>
    <w:rsid w:val="00856DB2"/>
    <w:rsid w:val="00862359"/>
    <w:rsid w:val="0086265D"/>
    <w:rsid w:val="00862ED2"/>
    <w:rsid w:val="00863616"/>
    <w:rsid w:val="00865F5C"/>
    <w:rsid w:val="00873022"/>
    <w:rsid w:val="00874AE8"/>
    <w:rsid w:val="00892095"/>
    <w:rsid w:val="008A13E1"/>
    <w:rsid w:val="008B1893"/>
    <w:rsid w:val="008B4593"/>
    <w:rsid w:val="008B51E3"/>
    <w:rsid w:val="008C2E3C"/>
    <w:rsid w:val="008C31F1"/>
    <w:rsid w:val="008C4BE1"/>
    <w:rsid w:val="008C5282"/>
    <w:rsid w:val="008D2830"/>
    <w:rsid w:val="008E21AC"/>
    <w:rsid w:val="008E3827"/>
    <w:rsid w:val="008E4E14"/>
    <w:rsid w:val="008E770D"/>
    <w:rsid w:val="008F36FE"/>
    <w:rsid w:val="008F3858"/>
    <w:rsid w:val="008F4EF8"/>
    <w:rsid w:val="008F6081"/>
    <w:rsid w:val="008F6B32"/>
    <w:rsid w:val="009002C8"/>
    <w:rsid w:val="00903522"/>
    <w:rsid w:val="00911B0C"/>
    <w:rsid w:val="00911B91"/>
    <w:rsid w:val="00913730"/>
    <w:rsid w:val="00921E65"/>
    <w:rsid w:val="00924658"/>
    <w:rsid w:val="00926971"/>
    <w:rsid w:val="009343E1"/>
    <w:rsid w:val="009343F8"/>
    <w:rsid w:val="009376E0"/>
    <w:rsid w:val="00943729"/>
    <w:rsid w:val="00943C9E"/>
    <w:rsid w:val="00950727"/>
    <w:rsid w:val="009532E8"/>
    <w:rsid w:val="00957C75"/>
    <w:rsid w:val="00965E9F"/>
    <w:rsid w:val="00966C20"/>
    <w:rsid w:val="00973A9E"/>
    <w:rsid w:val="0097472D"/>
    <w:rsid w:val="0098137D"/>
    <w:rsid w:val="00983070"/>
    <w:rsid w:val="009831A8"/>
    <w:rsid w:val="009834D1"/>
    <w:rsid w:val="0098384E"/>
    <w:rsid w:val="00983CAA"/>
    <w:rsid w:val="00985456"/>
    <w:rsid w:val="0099228A"/>
    <w:rsid w:val="00994B6D"/>
    <w:rsid w:val="009A2B00"/>
    <w:rsid w:val="009B4ACD"/>
    <w:rsid w:val="009B5102"/>
    <w:rsid w:val="009B5BE3"/>
    <w:rsid w:val="009C0A3A"/>
    <w:rsid w:val="009C1077"/>
    <w:rsid w:val="009C234A"/>
    <w:rsid w:val="009C264E"/>
    <w:rsid w:val="009C3131"/>
    <w:rsid w:val="009C7F24"/>
    <w:rsid w:val="009D0763"/>
    <w:rsid w:val="009D18F9"/>
    <w:rsid w:val="009D2C78"/>
    <w:rsid w:val="009D2F47"/>
    <w:rsid w:val="009D66AF"/>
    <w:rsid w:val="009E1672"/>
    <w:rsid w:val="009E1CD6"/>
    <w:rsid w:val="009F2D26"/>
    <w:rsid w:val="009F3C89"/>
    <w:rsid w:val="009F5F8E"/>
    <w:rsid w:val="00A025B3"/>
    <w:rsid w:val="00A038EB"/>
    <w:rsid w:val="00A07478"/>
    <w:rsid w:val="00A16C59"/>
    <w:rsid w:val="00A2209E"/>
    <w:rsid w:val="00A24911"/>
    <w:rsid w:val="00A26071"/>
    <w:rsid w:val="00A26DF3"/>
    <w:rsid w:val="00A3185B"/>
    <w:rsid w:val="00A31AB7"/>
    <w:rsid w:val="00A3207B"/>
    <w:rsid w:val="00A33D9F"/>
    <w:rsid w:val="00A36556"/>
    <w:rsid w:val="00A41E1E"/>
    <w:rsid w:val="00A50E68"/>
    <w:rsid w:val="00A55ED2"/>
    <w:rsid w:val="00A568C5"/>
    <w:rsid w:val="00A66732"/>
    <w:rsid w:val="00A6784C"/>
    <w:rsid w:val="00A734FC"/>
    <w:rsid w:val="00A816BE"/>
    <w:rsid w:val="00A81914"/>
    <w:rsid w:val="00A83BEF"/>
    <w:rsid w:val="00A9326A"/>
    <w:rsid w:val="00AA240F"/>
    <w:rsid w:val="00AB61A3"/>
    <w:rsid w:val="00AC0400"/>
    <w:rsid w:val="00AC18CC"/>
    <w:rsid w:val="00AC28F6"/>
    <w:rsid w:val="00AC2B7B"/>
    <w:rsid w:val="00AC34F3"/>
    <w:rsid w:val="00AC40F0"/>
    <w:rsid w:val="00AC6682"/>
    <w:rsid w:val="00AC7B32"/>
    <w:rsid w:val="00AD2E7C"/>
    <w:rsid w:val="00AD5BDB"/>
    <w:rsid w:val="00AD767A"/>
    <w:rsid w:val="00AE15DB"/>
    <w:rsid w:val="00AE2301"/>
    <w:rsid w:val="00AE679A"/>
    <w:rsid w:val="00AE75A1"/>
    <w:rsid w:val="00AF063D"/>
    <w:rsid w:val="00AF5305"/>
    <w:rsid w:val="00B00565"/>
    <w:rsid w:val="00B06D8E"/>
    <w:rsid w:val="00B14D46"/>
    <w:rsid w:val="00B21C17"/>
    <w:rsid w:val="00B22274"/>
    <w:rsid w:val="00B22A87"/>
    <w:rsid w:val="00B2383A"/>
    <w:rsid w:val="00B33558"/>
    <w:rsid w:val="00B34DF2"/>
    <w:rsid w:val="00B512C7"/>
    <w:rsid w:val="00B51AA6"/>
    <w:rsid w:val="00B51FEA"/>
    <w:rsid w:val="00B52A95"/>
    <w:rsid w:val="00B5305F"/>
    <w:rsid w:val="00B71C2C"/>
    <w:rsid w:val="00B73656"/>
    <w:rsid w:val="00BA12F3"/>
    <w:rsid w:val="00BA508A"/>
    <w:rsid w:val="00BA56C9"/>
    <w:rsid w:val="00BA715F"/>
    <w:rsid w:val="00BB0519"/>
    <w:rsid w:val="00BB2513"/>
    <w:rsid w:val="00BB30DB"/>
    <w:rsid w:val="00BB4D23"/>
    <w:rsid w:val="00BC4E8B"/>
    <w:rsid w:val="00BC5023"/>
    <w:rsid w:val="00BD1BFA"/>
    <w:rsid w:val="00BE709F"/>
    <w:rsid w:val="00BF231F"/>
    <w:rsid w:val="00BF3277"/>
    <w:rsid w:val="00C01FD1"/>
    <w:rsid w:val="00C02A10"/>
    <w:rsid w:val="00C03A49"/>
    <w:rsid w:val="00C04E74"/>
    <w:rsid w:val="00C056F4"/>
    <w:rsid w:val="00C05FC2"/>
    <w:rsid w:val="00C131D2"/>
    <w:rsid w:val="00C17AF3"/>
    <w:rsid w:val="00C17C78"/>
    <w:rsid w:val="00C22FD9"/>
    <w:rsid w:val="00C258AE"/>
    <w:rsid w:val="00C35732"/>
    <w:rsid w:val="00C36265"/>
    <w:rsid w:val="00C4214A"/>
    <w:rsid w:val="00C43125"/>
    <w:rsid w:val="00C44898"/>
    <w:rsid w:val="00C44FC0"/>
    <w:rsid w:val="00C46FE5"/>
    <w:rsid w:val="00C54AE4"/>
    <w:rsid w:val="00C55438"/>
    <w:rsid w:val="00C60041"/>
    <w:rsid w:val="00C60F46"/>
    <w:rsid w:val="00C61793"/>
    <w:rsid w:val="00C61BC0"/>
    <w:rsid w:val="00C62B86"/>
    <w:rsid w:val="00C67B9E"/>
    <w:rsid w:val="00C7268D"/>
    <w:rsid w:val="00C86EE3"/>
    <w:rsid w:val="00CA0C6D"/>
    <w:rsid w:val="00CA0F23"/>
    <w:rsid w:val="00CA527D"/>
    <w:rsid w:val="00CC0C1F"/>
    <w:rsid w:val="00CC29AA"/>
    <w:rsid w:val="00CC4D89"/>
    <w:rsid w:val="00CC6E57"/>
    <w:rsid w:val="00CC75C1"/>
    <w:rsid w:val="00CE5DC8"/>
    <w:rsid w:val="00CE6314"/>
    <w:rsid w:val="00CF3D83"/>
    <w:rsid w:val="00CF6A28"/>
    <w:rsid w:val="00D00984"/>
    <w:rsid w:val="00D01041"/>
    <w:rsid w:val="00D02B86"/>
    <w:rsid w:val="00D12AAD"/>
    <w:rsid w:val="00D14399"/>
    <w:rsid w:val="00D16D09"/>
    <w:rsid w:val="00D24C5F"/>
    <w:rsid w:val="00D26B6C"/>
    <w:rsid w:val="00D27E7F"/>
    <w:rsid w:val="00D32918"/>
    <w:rsid w:val="00D3360E"/>
    <w:rsid w:val="00D3621C"/>
    <w:rsid w:val="00D50C67"/>
    <w:rsid w:val="00D525B9"/>
    <w:rsid w:val="00D5660A"/>
    <w:rsid w:val="00D6058B"/>
    <w:rsid w:val="00D6334D"/>
    <w:rsid w:val="00D63626"/>
    <w:rsid w:val="00D67B9A"/>
    <w:rsid w:val="00D67E1C"/>
    <w:rsid w:val="00D804C8"/>
    <w:rsid w:val="00D811CF"/>
    <w:rsid w:val="00D821B7"/>
    <w:rsid w:val="00D83E12"/>
    <w:rsid w:val="00D91E03"/>
    <w:rsid w:val="00D92981"/>
    <w:rsid w:val="00D92E5F"/>
    <w:rsid w:val="00D93000"/>
    <w:rsid w:val="00DA36F1"/>
    <w:rsid w:val="00DA5F01"/>
    <w:rsid w:val="00DB25A5"/>
    <w:rsid w:val="00DC5788"/>
    <w:rsid w:val="00DC6EC2"/>
    <w:rsid w:val="00DD2877"/>
    <w:rsid w:val="00DD38D1"/>
    <w:rsid w:val="00DD3DA1"/>
    <w:rsid w:val="00DD663A"/>
    <w:rsid w:val="00DE4F43"/>
    <w:rsid w:val="00DE5D4F"/>
    <w:rsid w:val="00DE6FBA"/>
    <w:rsid w:val="00DE7E7A"/>
    <w:rsid w:val="00DF312F"/>
    <w:rsid w:val="00DF4919"/>
    <w:rsid w:val="00DF4E84"/>
    <w:rsid w:val="00DF575B"/>
    <w:rsid w:val="00E02BF6"/>
    <w:rsid w:val="00E02C14"/>
    <w:rsid w:val="00E07368"/>
    <w:rsid w:val="00E113D2"/>
    <w:rsid w:val="00E31541"/>
    <w:rsid w:val="00E349DC"/>
    <w:rsid w:val="00E449CA"/>
    <w:rsid w:val="00E45F68"/>
    <w:rsid w:val="00E5018D"/>
    <w:rsid w:val="00E53357"/>
    <w:rsid w:val="00E555EA"/>
    <w:rsid w:val="00E56EBF"/>
    <w:rsid w:val="00E56ED2"/>
    <w:rsid w:val="00E67538"/>
    <w:rsid w:val="00E75FF6"/>
    <w:rsid w:val="00E87D9F"/>
    <w:rsid w:val="00E92CC5"/>
    <w:rsid w:val="00E97B61"/>
    <w:rsid w:val="00EA2B0F"/>
    <w:rsid w:val="00EC574D"/>
    <w:rsid w:val="00ED1846"/>
    <w:rsid w:val="00ED1AA8"/>
    <w:rsid w:val="00ED2BF7"/>
    <w:rsid w:val="00ED6660"/>
    <w:rsid w:val="00ED73E6"/>
    <w:rsid w:val="00EE0EF8"/>
    <w:rsid w:val="00EE2F6F"/>
    <w:rsid w:val="00EE70F1"/>
    <w:rsid w:val="00EF1359"/>
    <w:rsid w:val="00EF2390"/>
    <w:rsid w:val="00EF5346"/>
    <w:rsid w:val="00F01858"/>
    <w:rsid w:val="00F04908"/>
    <w:rsid w:val="00F06E90"/>
    <w:rsid w:val="00F07A82"/>
    <w:rsid w:val="00F114A5"/>
    <w:rsid w:val="00F13BC6"/>
    <w:rsid w:val="00F1455D"/>
    <w:rsid w:val="00F15359"/>
    <w:rsid w:val="00F15416"/>
    <w:rsid w:val="00F21F58"/>
    <w:rsid w:val="00F22407"/>
    <w:rsid w:val="00F25435"/>
    <w:rsid w:val="00F33FEF"/>
    <w:rsid w:val="00F40362"/>
    <w:rsid w:val="00F40F70"/>
    <w:rsid w:val="00F448FC"/>
    <w:rsid w:val="00F502BF"/>
    <w:rsid w:val="00F5390B"/>
    <w:rsid w:val="00F55F9E"/>
    <w:rsid w:val="00F61EA2"/>
    <w:rsid w:val="00F62868"/>
    <w:rsid w:val="00F63DE9"/>
    <w:rsid w:val="00F71510"/>
    <w:rsid w:val="00F72544"/>
    <w:rsid w:val="00F7550A"/>
    <w:rsid w:val="00F82269"/>
    <w:rsid w:val="00F82A39"/>
    <w:rsid w:val="00F87F1F"/>
    <w:rsid w:val="00F9077E"/>
    <w:rsid w:val="00F974DB"/>
    <w:rsid w:val="00F97657"/>
    <w:rsid w:val="00F9775F"/>
    <w:rsid w:val="00FA3FAC"/>
    <w:rsid w:val="00FA4763"/>
    <w:rsid w:val="00FA61BE"/>
    <w:rsid w:val="00FB5127"/>
    <w:rsid w:val="00FB73A0"/>
    <w:rsid w:val="00FC2B2F"/>
    <w:rsid w:val="00FC31A0"/>
    <w:rsid w:val="00FC4A86"/>
    <w:rsid w:val="00FC6E0D"/>
    <w:rsid w:val="00FD6166"/>
    <w:rsid w:val="00FE24FB"/>
    <w:rsid w:val="00FE36FB"/>
    <w:rsid w:val="00FE4862"/>
    <w:rsid w:val="00FF0824"/>
    <w:rsid w:val="00FF7CAA"/>
    <w:rsid w:val="5225BB77"/>
    <w:rsid w:val="6936A5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23FE9"/>
  <w15:chartTrackingRefBased/>
  <w15:docId w15:val="{DCA746B7-665F-4816-AB39-E4A1C8B41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18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5018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E5018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5018D"/>
    <w:pPr>
      <w:keepNext/>
      <w:keepLines/>
      <w:spacing w:before="40"/>
      <w:outlineLvl w:val="2"/>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5018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23104"/>
    <w:pPr>
      <w:spacing w:before="100" w:beforeAutospacing="1" w:after="100" w:afterAutospacing="1"/>
    </w:pPr>
    <w:rPr>
      <w:lang w:eastAsia="en-GB"/>
    </w:rPr>
  </w:style>
  <w:style w:type="character" w:customStyle="1" w:styleId="eop">
    <w:name w:val="eop"/>
    <w:basedOn w:val="DefaultParagraphFont"/>
    <w:rsid w:val="00823104"/>
  </w:style>
  <w:style w:type="character" w:customStyle="1" w:styleId="normaltextrun">
    <w:name w:val="normaltextrun"/>
    <w:basedOn w:val="DefaultParagraphFont"/>
    <w:rsid w:val="00823104"/>
  </w:style>
  <w:style w:type="character" w:customStyle="1" w:styleId="spellingerror">
    <w:name w:val="spellingerror"/>
    <w:basedOn w:val="DefaultParagraphFont"/>
    <w:rsid w:val="00823104"/>
  </w:style>
  <w:style w:type="character" w:customStyle="1" w:styleId="pagebreaktextspan">
    <w:name w:val="pagebreaktextspan"/>
    <w:basedOn w:val="DefaultParagraphFont"/>
    <w:rsid w:val="00823104"/>
  </w:style>
  <w:style w:type="paragraph" w:styleId="Header">
    <w:name w:val="header"/>
    <w:basedOn w:val="Normal"/>
    <w:link w:val="HeaderChar"/>
    <w:unhideWhenUsed/>
    <w:rsid w:val="00823104"/>
    <w:pPr>
      <w:tabs>
        <w:tab w:val="center" w:pos="4513"/>
        <w:tab w:val="right" w:pos="9026"/>
      </w:tabs>
    </w:pPr>
  </w:style>
  <w:style w:type="character" w:customStyle="1" w:styleId="HeaderChar">
    <w:name w:val="Header Char"/>
    <w:basedOn w:val="DefaultParagraphFont"/>
    <w:link w:val="Header"/>
    <w:rsid w:val="00823104"/>
  </w:style>
  <w:style w:type="paragraph" w:styleId="Footer">
    <w:name w:val="footer"/>
    <w:basedOn w:val="Normal"/>
    <w:link w:val="FooterChar"/>
    <w:uiPriority w:val="99"/>
    <w:unhideWhenUsed/>
    <w:rsid w:val="00823104"/>
    <w:pPr>
      <w:tabs>
        <w:tab w:val="center" w:pos="4513"/>
        <w:tab w:val="right" w:pos="9026"/>
      </w:tabs>
    </w:pPr>
  </w:style>
  <w:style w:type="character" w:customStyle="1" w:styleId="FooterChar">
    <w:name w:val="Footer Char"/>
    <w:basedOn w:val="DefaultParagraphFont"/>
    <w:link w:val="Footer"/>
    <w:uiPriority w:val="99"/>
    <w:rsid w:val="00823104"/>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6Char">
    <w:name w:val="Heading 6 Char"/>
    <w:basedOn w:val="DefaultParagraphFont"/>
    <w:link w:val="Heading6"/>
    <w:uiPriority w:val="9"/>
    <w:semiHidden/>
    <w:rsid w:val="00E5018D"/>
    <w:rPr>
      <w:rFonts w:asciiTheme="majorHAnsi" w:eastAsiaTheme="majorEastAsia" w:hAnsiTheme="majorHAnsi" w:cstheme="majorBidi"/>
      <w:i/>
      <w:iCs/>
      <w:color w:val="243F60" w:themeColor="accent1" w:themeShade="7F"/>
      <w:sz w:val="24"/>
      <w:szCs w:val="24"/>
      <w:lang w:val="en-US"/>
    </w:rPr>
  </w:style>
  <w:style w:type="character" w:styleId="PageNumber">
    <w:name w:val="page number"/>
    <w:basedOn w:val="DefaultParagraphFont"/>
    <w:rsid w:val="00E5018D"/>
  </w:style>
  <w:style w:type="paragraph" w:styleId="BodyText">
    <w:name w:val="Body Text"/>
    <w:basedOn w:val="Normal"/>
    <w:link w:val="BodyTextChar"/>
    <w:rsid w:val="00E5018D"/>
    <w:rPr>
      <w:rFonts w:ascii="Arial" w:hAnsi="Arial" w:cs="Arial"/>
      <w:b/>
      <w:bCs/>
      <w:iCs/>
    </w:rPr>
  </w:style>
  <w:style w:type="character" w:customStyle="1" w:styleId="BodyTextChar">
    <w:name w:val="Body Text Char"/>
    <w:basedOn w:val="DefaultParagraphFont"/>
    <w:link w:val="BodyText"/>
    <w:rsid w:val="00E5018D"/>
    <w:rPr>
      <w:rFonts w:ascii="Arial" w:eastAsia="Times New Roman" w:hAnsi="Arial" w:cs="Arial"/>
      <w:b/>
      <w:bCs/>
      <w:iCs/>
      <w:sz w:val="24"/>
      <w:szCs w:val="24"/>
      <w:lang w:val="en-US"/>
    </w:rPr>
  </w:style>
  <w:style w:type="character" w:customStyle="1" w:styleId="Heading1Char">
    <w:name w:val="Heading 1 Char"/>
    <w:basedOn w:val="DefaultParagraphFont"/>
    <w:link w:val="Heading1"/>
    <w:uiPriority w:val="9"/>
    <w:rsid w:val="00E5018D"/>
    <w:rPr>
      <w:rFonts w:asciiTheme="majorHAnsi" w:eastAsiaTheme="majorEastAsia" w:hAnsiTheme="majorHAnsi" w:cstheme="majorBidi"/>
      <w:color w:val="365F91" w:themeColor="accent1" w:themeShade="BF"/>
      <w:sz w:val="32"/>
      <w:szCs w:val="32"/>
      <w:lang w:val="en-US"/>
    </w:rPr>
  </w:style>
  <w:style w:type="character" w:customStyle="1" w:styleId="Heading2Char">
    <w:name w:val="Heading 2 Char"/>
    <w:basedOn w:val="DefaultParagraphFont"/>
    <w:link w:val="Heading2"/>
    <w:uiPriority w:val="9"/>
    <w:semiHidden/>
    <w:rsid w:val="00E5018D"/>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semiHidden/>
    <w:rsid w:val="00E5018D"/>
    <w:rPr>
      <w:rFonts w:asciiTheme="majorHAnsi" w:eastAsiaTheme="majorEastAsia" w:hAnsiTheme="majorHAnsi" w:cstheme="majorBidi"/>
      <w:color w:val="243F60" w:themeColor="accent1" w:themeShade="7F"/>
      <w:sz w:val="24"/>
      <w:szCs w:val="24"/>
      <w:lang w:val="en-US"/>
    </w:rPr>
  </w:style>
  <w:style w:type="paragraph" w:customStyle="1" w:styleId="Default">
    <w:name w:val="Default"/>
    <w:rsid w:val="00E5018D"/>
    <w:pPr>
      <w:autoSpaceDE w:val="0"/>
      <w:autoSpaceDN w:val="0"/>
      <w:adjustRightInd w:val="0"/>
      <w:spacing w:after="0" w:line="240" w:lineRule="auto"/>
    </w:pPr>
    <w:rPr>
      <w:rFonts w:ascii="Tahoma" w:eastAsia="Times New Roman" w:hAnsi="Tahoma" w:cs="Tahoma"/>
      <w:color w:val="000000"/>
      <w:sz w:val="24"/>
      <w:szCs w:val="24"/>
      <w:lang w:eastAsia="en-GB"/>
    </w:rPr>
  </w:style>
  <w:style w:type="paragraph" w:customStyle="1" w:styleId="Tabletext-left">
    <w:name w:val="Table text - left"/>
    <w:basedOn w:val="Normal"/>
    <w:link w:val="Tabletext-leftChar"/>
    <w:rsid w:val="00E5018D"/>
    <w:pPr>
      <w:spacing w:before="60" w:after="60"/>
      <w:contextualSpacing/>
    </w:pPr>
    <w:rPr>
      <w:rFonts w:ascii="Tahoma" w:hAnsi="Tahoma"/>
      <w:color w:val="000000"/>
      <w:sz w:val="22"/>
    </w:rPr>
  </w:style>
  <w:style w:type="character" w:customStyle="1" w:styleId="Tabletext-leftChar">
    <w:name w:val="Table text - left Char"/>
    <w:link w:val="Tabletext-left"/>
    <w:locked/>
    <w:rsid w:val="00E5018D"/>
    <w:rPr>
      <w:rFonts w:ascii="Tahoma" w:eastAsia="Times New Roman" w:hAnsi="Tahoma" w:cs="Times New Roman"/>
      <w:color w:val="000000"/>
      <w:szCs w:val="24"/>
    </w:rPr>
  </w:style>
  <w:style w:type="character" w:styleId="Hyperlink">
    <w:name w:val="Hyperlink"/>
    <w:rsid w:val="00E501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139325">
      <w:bodyDiv w:val="1"/>
      <w:marLeft w:val="0"/>
      <w:marRight w:val="0"/>
      <w:marTop w:val="0"/>
      <w:marBottom w:val="0"/>
      <w:divBdr>
        <w:top w:val="none" w:sz="0" w:space="0" w:color="auto"/>
        <w:left w:val="none" w:sz="0" w:space="0" w:color="auto"/>
        <w:bottom w:val="none" w:sz="0" w:space="0" w:color="auto"/>
        <w:right w:val="none" w:sz="0" w:space="0" w:color="auto"/>
      </w:divBdr>
      <w:divsChild>
        <w:div w:id="689572627">
          <w:marLeft w:val="0"/>
          <w:marRight w:val="0"/>
          <w:marTop w:val="0"/>
          <w:marBottom w:val="0"/>
          <w:divBdr>
            <w:top w:val="none" w:sz="0" w:space="0" w:color="auto"/>
            <w:left w:val="none" w:sz="0" w:space="0" w:color="auto"/>
            <w:bottom w:val="none" w:sz="0" w:space="0" w:color="auto"/>
            <w:right w:val="none" w:sz="0" w:space="0" w:color="auto"/>
          </w:divBdr>
        </w:div>
        <w:div w:id="1778987601">
          <w:marLeft w:val="0"/>
          <w:marRight w:val="0"/>
          <w:marTop w:val="0"/>
          <w:marBottom w:val="0"/>
          <w:divBdr>
            <w:top w:val="none" w:sz="0" w:space="0" w:color="auto"/>
            <w:left w:val="none" w:sz="0" w:space="0" w:color="auto"/>
            <w:bottom w:val="none" w:sz="0" w:space="0" w:color="auto"/>
            <w:right w:val="none" w:sz="0" w:space="0" w:color="auto"/>
          </w:divBdr>
        </w:div>
        <w:div w:id="1824155130">
          <w:marLeft w:val="0"/>
          <w:marRight w:val="0"/>
          <w:marTop w:val="0"/>
          <w:marBottom w:val="0"/>
          <w:divBdr>
            <w:top w:val="none" w:sz="0" w:space="0" w:color="auto"/>
            <w:left w:val="none" w:sz="0" w:space="0" w:color="auto"/>
            <w:bottom w:val="none" w:sz="0" w:space="0" w:color="auto"/>
            <w:right w:val="none" w:sz="0" w:space="0" w:color="auto"/>
          </w:divBdr>
        </w:div>
        <w:div w:id="1185828638">
          <w:marLeft w:val="0"/>
          <w:marRight w:val="0"/>
          <w:marTop w:val="0"/>
          <w:marBottom w:val="0"/>
          <w:divBdr>
            <w:top w:val="none" w:sz="0" w:space="0" w:color="auto"/>
            <w:left w:val="none" w:sz="0" w:space="0" w:color="auto"/>
            <w:bottom w:val="none" w:sz="0" w:space="0" w:color="auto"/>
            <w:right w:val="none" w:sz="0" w:space="0" w:color="auto"/>
          </w:divBdr>
        </w:div>
        <w:div w:id="1599413065">
          <w:marLeft w:val="0"/>
          <w:marRight w:val="0"/>
          <w:marTop w:val="0"/>
          <w:marBottom w:val="0"/>
          <w:divBdr>
            <w:top w:val="none" w:sz="0" w:space="0" w:color="auto"/>
            <w:left w:val="none" w:sz="0" w:space="0" w:color="auto"/>
            <w:bottom w:val="none" w:sz="0" w:space="0" w:color="auto"/>
            <w:right w:val="none" w:sz="0" w:space="0" w:color="auto"/>
          </w:divBdr>
        </w:div>
        <w:div w:id="1476681604">
          <w:marLeft w:val="0"/>
          <w:marRight w:val="0"/>
          <w:marTop w:val="0"/>
          <w:marBottom w:val="0"/>
          <w:divBdr>
            <w:top w:val="none" w:sz="0" w:space="0" w:color="auto"/>
            <w:left w:val="none" w:sz="0" w:space="0" w:color="auto"/>
            <w:bottom w:val="none" w:sz="0" w:space="0" w:color="auto"/>
            <w:right w:val="none" w:sz="0" w:space="0" w:color="auto"/>
          </w:divBdr>
        </w:div>
        <w:div w:id="2109428421">
          <w:marLeft w:val="0"/>
          <w:marRight w:val="0"/>
          <w:marTop w:val="0"/>
          <w:marBottom w:val="0"/>
          <w:divBdr>
            <w:top w:val="none" w:sz="0" w:space="0" w:color="auto"/>
            <w:left w:val="none" w:sz="0" w:space="0" w:color="auto"/>
            <w:bottom w:val="none" w:sz="0" w:space="0" w:color="auto"/>
            <w:right w:val="none" w:sz="0" w:space="0" w:color="auto"/>
          </w:divBdr>
        </w:div>
        <w:div w:id="1719623504">
          <w:marLeft w:val="0"/>
          <w:marRight w:val="0"/>
          <w:marTop w:val="0"/>
          <w:marBottom w:val="0"/>
          <w:divBdr>
            <w:top w:val="none" w:sz="0" w:space="0" w:color="auto"/>
            <w:left w:val="none" w:sz="0" w:space="0" w:color="auto"/>
            <w:bottom w:val="none" w:sz="0" w:space="0" w:color="auto"/>
            <w:right w:val="none" w:sz="0" w:space="0" w:color="auto"/>
          </w:divBdr>
        </w:div>
        <w:div w:id="752627965">
          <w:marLeft w:val="0"/>
          <w:marRight w:val="0"/>
          <w:marTop w:val="0"/>
          <w:marBottom w:val="0"/>
          <w:divBdr>
            <w:top w:val="none" w:sz="0" w:space="0" w:color="auto"/>
            <w:left w:val="none" w:sz="0" w:space="0" w:color="auto"/>
            <w:bottom w:val="none" w:sz="0" w:space="0" w:color="auto"/>
            <w:right w:val="none" w:sz="0" w:space="0" w:color="auto"/>
          </w:divBdr>
        </w:div>
        <w:div w:id="1727802334">
          <w:marLeft w:val="0"/>
          <w:marRight w:val="0"/>
          <w:marTop w:val="0"/>
          <w:marBottom w:val="0"/>
          <w:divBdr>
            <w:top w:val="none" w:sz="0" w:space="0" w:color="auto"/>
            <w:left w:val="none" w:sz="0" w:space="0" w:color="auto"/>
            <w:bottom w:val="none" w:sz="0" w:space="0" w:color="auto"/>
            <w:right w:val="none" w:sz="0" w:space="0" w:color="auto"/>
          </w:divBdr>
        </w:div>
        <w:div w:id="2046825352">
          <w:marLeft w:val="0"/>
          <w:marRight w:val="0"/>
          <w:marTop w:val="0"/>
          <w:marBottom w:val="0"/>
          <w:divBdr>
            <w:top w:val="none" w:sz="0" w:space="0" w:color="auto"/>
            <w:left w:val="none" w:sz="0" w:space="0" w:color="auto"/>
            <w:bottom w:val="none" w:sz="0" w:space="0" w:color="auto"/>
            <w:right w:val="none" w:sz="0" w:space="0" w:color="auto"/>
          </w:divBdr>
        </w:div>
        <w:div w:id="1349336230">
          <w:marLeft w:val="0"/>
          <w:marRight w:val="0"/>
          <w:marTop w:val="0"/>
          <w:marBottom w:val="0"/>
          <w:divBdr>
            <w:top w:val="none" w:sz="0" w:space="0" w:color="auto"/>
            <w:left w:val="none" w:sz="0" w:space="0" w:color="auto"/>
            <w:bottom w:val="none" w:sz="0" w:space="0" w:color="auto"/>
            <w:right w:val="none" w:sz="0" w:space="0" w:color="auto"/>
          </w:divBdr>
        </w:div>
        <w:div w:id="1173031510">
          <w:marLeft w:val="0"/>
          <w:marRight w:val="0"/>
          <w:marTop w:val="0"/>
          <w:marBottom w:val="0"/>
          <w:divBdr>
            <w:top w:val="none" w:sz="0" w:space="0" w:color="auto"/>
            <w:left w:val="none" w:sz="0" w:space="0" w:color="auto"/>
            <w:bottom w:val="none" w:sz="0" w:space="0" w:color="auto"/>
            <w:right w:val="none" w:sz="0" w:space="0" w:color="auto"/>
          </w:divBdr>
        </w:div>
      </w:divsChild>
    </w:div>
    <w:div w:id="546723887">
      <w:bodyDiv w:val="1"/>
      <w:marLeft w:val="0"/>
      <w:marRight w:val="0"/>
      <w:marTop w:val="0"/>
      <w:marBottom w:val="0"/>
      <w:divBdr>
        <w:top w:val="none" w:sz="0" w:space="0" w:color="auto"/>
        <w:left w:val="none" w:sz="0" w:space="0" w:color="auto"/>
        <w:bottom w:val="none" w:sz="0" w:space="0" w:color="auto"/>
        <w:right w:val="none" w:sz="0" w:space="0" w:color="auto"/>
      </w:divBdr>
      <w:divsChild>
        <w:div w:id="458693128">
          <w:marLeft w:val="0"/>
          <w:marRight w:val="0"/>
          <w:marTop w:val="0"/>
          <w:marBottom w:val="0"/>
          <w:divBdr>
            <w:top w:val="none" w:sz="0" w:space="0" w:color="auto"/>
            <w:left w:val="none" w:sz="0" w:space="0" w:color="auto"/>
            <w:bottom w:val="none" w:sz="0" w:space="0" w:color="auto"/>
            <w:right w:val="none" w:sz="0" w:space="0" w:color="auto"/>
          </w:divBdr>
        </w:div>
        <w:div w:id="765342519">
          <w:marLeft w:val="0"/>
          <w:marRight w:val="0"/>
          <w:marTop w:val="0"/>
          <w:marBottom w:val="0"/>
          <w:divBdr>
            <w:top w:val="none" w:sz="0" w:space="0" w:color="auto"/>
            <w:left w:val="none" w:sz="0" w:space="0" w:color="auto"/>
            <w:bottom w:val="none" w:sz="0" w:space="0" w:color="auto"/>
            <w:right w:val="none" w:sz="0" w:space="0" w:color="auto"/>
          </w:divBdr>
        </w:div>
        <w:div w:id="1574198836">
          <w:marLeft w:val="0"/>
          <w:marRight w:val="0"/>
          <w:marTop w:val="0"/>
          <w:marBottom w:val="0"/>
          <w:divBdr>
            <w:top w:val="none" w:sz="0" w:space="0" w:color="auto"/>
            <w:left w:val="none" w:sz="0" w:space="0" w:color="auto"/>
            <w:bottom w:val="none" w:sz="0" w:space="0" w:color="auto"/>
            <w:right w:val="none" w:sz="0" w:space="0" w:color="auto"/>
          </w:divBdr>
        </w:div>
        <w:div w:id="306325202">
          <w:marLeft w:val="0"/>
          <w:marRight w:val="0"/>
          <w:marTop w:val="0"/>
          <w:marBottom w:val="0"/>
          <w:divBdr>
            <w:top w:val="none" w:sz="0" w:space="0" w:color="auto"/>
            <w:left w:val="none" w:sz="0" w:space="0" w:color="auto"/>
            <w:bottom w:val="none" w:sz="0" w:space="0" w:color="auto"/>
            <w:right w:val="none" w:sz="0" w:space="0" w:color="auto"/>
          </w:divBdr>
        </w:div>
        <w:div w:id="1386568873">
          <w:marLeft w:val="0"/>
          <w:marRight w:val="0"/>
          <w:marTop w:val="0"/>
          <w:marBottom w:val="0"/>
          <w:divBdr>
            <w:top w:val="none" w:sz="0" w:space="0" w:color="auto"/>
            <w:left w:val="none" w:sz="0" w:space="0" w:color="auto"/>
            <w:bottom w:val="none" w:sz="0" w:space="0" w:color="auto"/>
            <w:right w:val="none" w:sz="0" w:space="0" w:color="auto"/>
          </w:divBdr>
        </w:div>
        <w:div w:id="1140266900">
          <w:marLeft w:val="0"/>
          <w:marRight w:val="0"/>
          <w:marTop w:val="0"/>
          <w:marBottom w:val="0"/>
          <w:divBdr>
            <w:top w:val="none" w:sz="0" w:space="0" w:color="auto"/>
            <w:left w:val="none" w:sz="0" w:space="0" w:color="auto"/>
            <w:bottom w:val="none" w:sz="0" w:space="0" w:color="auto"/>
            <w:right w:val="none" w:sz="0" w:space="0" w:color="auto"/>
          </w:divBdr>
        </w:div>
        <w:div w:id="235481163">
          <w:marLeft w:val="0"/>
          <w:marRight w:val="0"/>
          <w:marTop w:val="0"/>
          <w:marBottom w:val="0"/>
          <w:divBdr>
            <w:top w:val="none" w:sz="0" w:space="0" w:color="auto"/>
            <w:left w:val="none" w:sz="0" w:space="0" w:color="auto"/>
            <w:bottom w:val="none" w:sz="0" w:space="0" w:color="auto"/>
            <w:right w:val="none" w:sz="0" w:space="0" w:color="auto"/>
          </w:divBdr>
        </w:div>
        <w:div w:id="1319071450">
          <w:marLeft w:val="0"/>
          <w:marRight w:val="0"/>
          <w:marTop w:val="0"/>
          <w:marBottom w:val="0"/>
          <w:divBdr>
            <w:top w:val="none" w:sz="0" w:space="0" w:color="auto"/>
            <w:left w:val="none" w:sz="0" w:space="0" w:color="auto"/>
            <w:bottom w:val="none" w:sz="0" w:space="0" w:color="auto"/>
            <w:right w:val="none" w:sz="0" w:space="0" w:color="auto"/>
          </w:divBdr>
        </w:div>
        <w:div w:id="1477453539">
          <w:marLeft w:val="0"/>
          <w:marRight w:val="0"/>
          <w:marTop w:val="0"/>
          <w:marBottom w:val="0"/>
          <w:divBdr>
            <w:top w:val="none" w:sz="0" w:space="0" w:color="auto"/>
            <w:left w:val="none" w:sz="0" w:space="0" w:color="auto"/>
            <w:bottom w:val="none" w:sz="0" w:space="0" w:color="auto"/>
            <w:right w:val="none" w:sz="0" w:space="0" w:color="auto"/>
          </w:divBdr>
        </w:div>
        <w:div w:id="1699820371">
          <w:marLeft w:val="0"/>
          <w:marRight w:val="0"/>
          <w:marTop w:val="0"/>
          <w:marBottom w:val="0"/>
          <w:divBdr>
            <w:top w:val="none" w:sz="0" w:space="0" w:color="auto"/>
            <w:left w:val="none" w:sz="0" w:space="0" w:color="auto"/>
            <w:bottom w:val="none" w:sz="0" w:space="0" w:color="auto"/>
            <w:right w:val="none" w:sz="0" w:space="0" w:color="auto"/>
          </w:divBdr>
        </w:div>
      </w:divsChild>
    </w:div>
    <w:div w:id="853959998">
      <w:bodyDiv w:val="1"/>
      <w:marLeft w:val="0"/>
      <w:marRight w:val="0"/>
      <w:marTop w:val="0"/>
      <w:marBottom w:val="0"/>
      <w:divBdr>
        <w:top w:val="none" w:sz="0" w:space="0" w:color="auto"/>
        <w:left w:val="none" w:sz="0" w:space="0" w:color="auto"/>
        <w:bottom w:val="none" w:sz="0" w:space="0" w:color="auto"/>
        <w:right w:val="none" w:sz="0" w:space="0" w:color="auto"/>
      </w:divBdr>
      <w:divsChild>
        <w:div w:id="8070760">
          <w:marLeft w:val="0"/>
          <w:marRight w:val="0"/>
          <w:marTop w:val="0"/>
          <w:marBottom w:val="0"/>
          <w:divBdr>
            <w:top w:val="none" w:sz="0" w:space="0" w:color="auto"/>
            <w:left w:val="none" w:sz="0" w:space="0" w:color="auto"/>
            <w:bottom w:val="none" w:sz="0" w:space="0" w:color="auto"/>
            <w:right w:val="none" w:sz="0" w:space="0" w:color="auto"/>
          </w:divBdr>
        </w:div>
        <w:div w:id="1867131787">
          <w:marLeft w:val="0"/>
          <w:marRight w:val="0"/>
          <w:marTop w:val="0"/>
          <w:marBottom w:val="0"/>
          <w:divBdr>
            <w:top w:val="none" w:sz="0" w:space="0" w:color="auto"/>
            <w:left w:val="none" w:sz="0" w:space="0" w:color="auto"/>
            <w:bottom w:val="none" w:sz="0" w:space="0" w:color="auto"/>
            <w:right w:val="none" w:sz="0" w:space="0" w:color="auto"/>
          </w:divBdr>
        </w:div>
        <w:div w:id="103160360">
          <w:marLeft w:val="0"/>
          <w:marRight w:val="0"/>
          <w:marTop w:val="0"/>
          <w:marBottom w:val="0"/>
          <w:divBdr>
            <w:top w:val="none" w:sz="0" w:space="0" w:color="auto"/>
            <w:left w:val="none" w:sz="0" w:space="0" w:color="auto"/>
            <w:bottom w:val="none" w:sz="0" w:space="0" w:color="auto"/>
            <w:right w:val="none" w:sz="0" w:space="0" w:color="auto"/>
          </w:divBdr>
        </w:div>
        <w:div w:id="1919974523">
          <w:marLeft w:val="0"/>
          <w:marRight w:val="0"/>
          <w:marTop w:val="0"/>
          <w:marBottom w:val="0"/>
          <w:divBdr>
            <w:top w:val="none" w:sz="0" w:space="0" w:color="auto"/>
            <w:left w:val="none" w:sz="0" w:space="0" w:color="auto"/>
            <w:bottom w:val="none" w:sz="0" w:space="0" w:color="auto"/>
            <w:right w:val="none" w:sz="0" w:space="0" w:color="auto"/>
          </w:divBdr>
        </w:div>
        <w:div w:id="1406882187">
          <w:marLeft w:val="0"/>
          <w:marRight w:val="0"/>
          <w:marTop w:val="0"/>
          <w:marBottom w:val="0"/>
          <w:divBdr>
            <w:top w:val="none" w:sz="0" w:space="0" w:color="auto"/>
            <w:left w:val="none" w:sz="0" w:space="0" w:color="auto"/>
            <w:bottom w:val="none" w:sz="0" w:space="0" w:color="auto"/>
            <w:right w:val="none" w:sz="0" w:space="0" w:color="auto"/>
          </w:divBdr>
          <w:divsChild>
            <w:div w:id="198934055">
              <w:marLeft w:val="0"/>
              <w:marRight w:val="0"/>
              <w:marTop w:val="30"/>
              <w:marBottom w:val="30"/>
              <w:divBdr>
                <w:top w:val="none" w:sz="0" w:space="0" w:color="auto"/>
                <w:left w:val="none" w:sz="0" w:space="0" w:color="auto"/>
                <w:bottom w:val="none" w:sz="0" w:space="0" w:color="auto"/>
                <w:right w:val="none" w:sz="0" w:space="0" w:color="auto"/>
              </w:divBdr>
              <w:divsChild>
                <w:div w:id="1727679741">
                  <w:marLeft w:val="0"/>
                  <w:marRight w:val="0"/>
                  <w:marTop w:val="0"/>
                  <w:marBottom w:val="0"/>
                  <w:divBdr>
                    <w:top w:val="none" w:sz="0" w:space="0" w:color="auto"/>
                    <w:left w:val="none" w:sz="0" w:space="0" w:color="auto"/>
                    <w:bottom w:val="none" w:sz="0" w:space="0" w:color="auto"/>
                    <w:right w:val="none" w:sz="0" w:space="0" w:color="auto"/>
                  </w:divBdr>
                  <w:divsChild>
                    <w:div w:id="841968363">
                      <w:marLeft w:val="0"/>
                      <w:marRight w:val="0"/>
                      <w:marTop w:val="0"/>
                      <w:marBottom w:val="0"/>
                      <w:divBdr>
                        <w:top w:val="none" w:sz="0" w:space="0" w:color="auto"/>
                        <w:left w:val="none" w:sz="0" w:space="0" w:color="auto"/>
                        <w:bottom w:val="none" w:sz="0" w:space="0" w:color="auto"/>
                        <w:right w:val="none" w:sz="0" w:space="0" w:color="auto"/>
                      </w:divBdr>
                    </w:div>
                  </w:divsChild>
                </w:div>
                <w:div w:id="1092818267">
                  <w:marLeft w:val="0"/>
                  <w:marRight w:val="0"/>
                  <w:marTop w:val="0"/>
                  <w:marBottom w:val="0"/>
                  <w:divBdr>
                    <w:top w:val="none" w:sz="0" w:space="0" w:color="auto"/>
                    <w:left w:val="none" w:sz="0" w:space="0" w:color="auto"/>
                    <w:bottom w:val="none" w:sz="0" w:space="0" w:color="auto"/>
                    <w:right w:val="none" w:sz="0" w:space="0" w:color="auto"/>
                  </w:divBdr>
                  <w:divsChild>
                    <w:div w:id="379785979">
                      <w:marLeft w:val="0"/>
                      <w:marRight w:val="0"/>
                      <w:marTop w:val="0"/>
                      <w:marBottom w:val="0"/>
                      <w:divBdr>
                        <w:top w:val="none" w:sz="0" w:space="0" w:color="auto"/>
                        <w:left w:val="none" w:sz="0" w:space="0" w:color="auto"/>
                        <w:bottom w:val="none" w:sz="0" w:space="0" w:color="auto"/>
                        <w:right w:val="none" w:sz="0" w:space="0" w:color="auto"/>
                      </w:divBdr>
                    </w:div>
                  </w:divsChild>
                </w:div>
                <w:div w:id="275647408">
                  <w:marLeft w:val="0"/>
                  <w:marRight w:val="0"/>
                  <w:marTop w:val="0"/>
                  <w:marBottom w:val="0"/>
                  <w:divBdr>
                    <w:top w:val="none" w:sz="0" w:space="0" w:color="auto"/>
                    <w:left w:val="none" w:sz="0" w:space="0" w:color="auto"/>
                    <w:bottom w:val="none" w:sz="0" w:space="0" w:color="auto"/>
                    <w:right w:val="none" w:sz="0" w:space="0" w:color="auto"/>
                  </w:divBdr>
                  <w:divsChild>
                    <w:div w:id="1670477969">
                      <w:marLeft w:val="0"/>
                      <w:marRight w:val="0"/>
                      <w:marTop w:val="0"/>
                      <w:marBottom w:val="0"/>
                      <w:divBdr>
                        <w:top w:val="none" w:sz="0" w:space="0" w:color="auto"/>
                        <w:left w:val="none" w:sz="0" w:space="0" w:color="auto"/>
                        <w:bottom w:val="none" w:sz="0" w:space="0" w:color="auto"/>
                        <w:right w:val="none" w:sz="0" w:space="0" w:color="auto"/>
                      </w:divBdr>
                    </w:div>
                  </w:divsChild>
                </w:div>
                <w:div w:id="570776012">
                  <w:marLeft w:val="0"/>
                  <w:marRight w:val="0"/>
                  <w:marTop w:val="0"/>
                  <w:marBottom w:val="0"/>
                  <w:divBdr>
                    <w:top w:val="none" w:sz="0" w:space="0" w:color="auto"/>
                    <w:left w:val="none" w:sz="0" w:space="0" w:color="auto"/>
                    <w:bottom w:val="none" w:sz="0" w:space="0" w:color="auto"/>
                    <w:right w:val="none" w:sz="0" w:space="0" w:color="auto"/>
                  </w:divBdr>
                  <w:divsChild>
                    <w:div w:id="1786194321">
                      <w:marLeft w:val="0"/>
                      <w:marRight w:val="0"/>
                      <w:marTop w:val="0"/>
                      <w:marBottom w:val="0"/>
                      <w:divBdr>
                        <w:top w:val="none" w:sz="0" w:space="0" w:color="auto"/>
                        <w:left w:val="none" w:sz="0" w:space="0" w:color="auto"/>
                        <w:bottom w:val="none" w:sz="0" w:space="0" w:color="auto"/>
                        <w:right w:val="none" w:sz="0" w:space="0" w:color="auto"/>
                      </w:divBdr>
                    </w:div>
                  </w:divsChild>
                </w:div>
                <w:div w:id="165755116">
                  <w:marLeft w:val="0"/>
                  <w:marRight w:val="0"/>
                  <w:marTop w:val="0"/>
                  <w:marBottom w:val="0"/>
                  <w:divBdr>
                    <w:top w:val="none" w:sz="0" w:space="0" w:color="auto"/>
                    <w:left w:val="none" w:sz="0" w:space="0" w:color="auto"/>
                    <w:bottom w:val="none" w:sz="0" w:space="0" w:color="auto"/>
                    <w:right w:val="none" w:sz="0" w:space="0" w:color="auto"/>
                  </w:divBdr>
                  <w:divsChild>
                    <w:div w:id="1146048493">
                      <w:marLeft w:val="0"/>
                      <w:marRight w:val="0"/>
                      <w:marTop w:val="0"/>
                      <w:marBottom w:val="0"/>
                      <w:divBdr>
                        <w:top w:val="none" w:sz="0" w:space="0" w:color="auto"/>
                        <w:left w:val="none" w:sz="0" w:space="0" w:color="auto"/>
                        <w:bottom w:val="none" w:sz="0" w:space="0" w:color="auto"/>
                        <w:right w:val="none" w:sz="0" w:space="0" w:color="auto"/>
                      </w:divBdr>
                    </w:div>
                    <w:div w:id="333609299">
                      <w:marLeft w:val="0"/>
                      <w:marRight w:val="0"/>
                      <w:marTop w:val="0"/>
                      <w:marBottom w:val="0"/>
                      <w:divBdr>
                        <w:top w:val="none" w:sz="0" w:space="0" w:color="auto"/>
                        <w:left w:val="none" w:sz="0" w:space="0" w:color="auto"/>
                        <w:bottom w:val="none" w:sz="0" w:space="0" w:color="auto"/>
                        <w:right w:val="none" w:sz="0" w:space="0" w:color="auto"/>
                      </w:divBdr>
                    </w:div>
                  </w:divsChild>
                </w:div>
                <w:div w:id="537475158">
                  <w:marLeft w:val="0"/>
                  <w:marRight w:val="0"/>
                  <w:marTop w:val="0"/>
                  <w:marBottom w:val="0"/>
                  <w:divBdr>
                    <w:top w:val="none" w:sz="0" w:space="0" w:color="auto"/>
                    <w:left w:val="none" w:sz="0" w:space="0" w:color="auto"/>
                    <w:bottom w:val="none" w:sz="0" w:space="0" w:color="auto"/>
                    <w:right w:val="none" w:sz="0" w:space="0" w:color="auto"/>
                  </w:divBdr>
                  <w:divsChild>
                    <w:div w:id="1006133383">
                      <w:marLeft w:val="0"/>
                      <w:marRight w:val="0"/>
                      <w:marTop w:val="0"/>
                      <w:marBottom w:val="0"/>
                      <w:divBdr>
                        <w:top w:val="none" w:sz="0" w:space="0" w:color="auto"/>
                        <w:left w:val="none" w:sz="0" w:space="0" w:color="auto"/>
                        <w:bottom w:val="none" w:sz="0" w:space="0" w:color="auto"/>
                        <w:right w:val="none" w:sz="0" w:space="0" w:color="auto"/>
                      </w:divBdr>
                    </w:div>
                    <w:div w:id="1274362888">
                      <w:marLeft w:val="0"/>
                      <w:marRight w:val="0"/>
                      <w:marTop w:val="0"/>
                      <w:marBottom w:val="0"/>
                      <w:divBdr>
                        <w:top w:val="none" w:sz="0" w:space="0" w:color="auto"/>
                        <w:left w:val="none" w:sz="0" w:space="0" w:color="auto"/>
                        <w:bottom w:val="none" w:sz="0" w:space="0" w:color="auto"/>
                        <w:right w:val="none" w:sz="0" w:space="0" w:color="auto"/>
                      </w:divBdr>
                    </w:div>
                  </w:divsChild>
                </w:div>
                <w:div w:id="1457987001">
                  <w:marLeft w:val="0"/>
                  <w:marRight w:val="0"/>
                  <w:marTop w:val="0"/>
                  <w:marBottom w:val="0"/>
                  <w:divBdr>
                    <w:top w:val="none" w:sz="0" w:space="0" w:color="auto"/>
                    <w:left w:val="none" w:sz="0" w:space="0" w:color="auto"/>
                    <w:bottom w:val="none" w:sz="0" w:space="0" w:color="auto"/>
                    <w:right w:val="none" w:sz="0" w:space="0" w:color="auto"/>
                  </w:divBdr>
                  <w:divsChild>
                    <w:div w:id="1427648808">
                      <w:marLeft w:val="0"/>
                      <w:marRight w:val="0"/>
                      <w:marTop w:val="0"/>
                      <w:marBottom w:val="0"/>
                      <w:divBdr>
                        <w:top w:val="none" w:sz="0" w:space="0" w:color="auto"/>
                        <w:left w:val="none" w:sz="0" w:space="0" w:color="auto"/>
                        <w:bottom w:val="none" w:sz="0" w:space="0" w:color="auto"/>
                        <w:right w:val="none" w:sz="0" w:space="0" w:color="auto"/>
                      </w:divBdr>
                    </w:div>
                  </w:divsChild>
                </w:div>
                <w:div w:id="865482855">
                  <w:marLeft w:val="0"/>
                  <w:marRight w:val="0"/>
                  <w:marTop w:val="0"/>
                  <w:marBottom w:val="0"/>
                  <w:divBdr>
                    <w:top w:val="none" w:sz="0" w:space="0" w:color="auto"/>
                    <w:left w:val="none" w:sz="0" w:space="0" w:color="auto"/>
                    <w:bottom w:val="none" w:sz="0" w:space="0" w:color="auto"/>
                    <w:right w:val="none" w:sz="0" w:space="0" w:color="auto"/>
                  </w:divBdr>
                  <w:divsChild>
                    <w:div w:id="1654331031">
                      <w:marLeft w:val="0"/>
                      <w:marRight w:val="0"/>
                      <w:marTop w:val="0"/>
                      <w:marBottom w:val="0"/>
                      <w:divBdr>
                        <w:top w:val="none" w:sz="0" w:space="0" w:color="auto"/>
                        <w:left w:val="none" w:sz="0" w:space="0" w:color="auto"/>
                        <w:bottom w:val="none" w:sz="0" w:space="0" w:color="auto"/>
                        <w:right w:val="none" w:sz="0" w:space="0" w:color="auto"/>
                      </w:divBdr>
                    </w:div>
                  </w:divsChild>
                </w:div>
                <w:div w:id="1348823229">
                  <w:marLeft w:val="0"/>
                  <w:marRight w:val="0"/>
                  <w:marTop w:val="0"/>
                  <w:marBottom w:val="0"/>
                  <w:divBdr>
                    <w:top w:val="none" w:sz="0" w:space="0" w:color="auto"/>
                    <w:left w:val="none" w:sz="0" w:space="0" w:color="auto"/>
                    <w:bottom w:val="none" w:sz="0" w:space="0" w:color="auto"/>
                    <w:right w:val="none" w:sz="0" w:space="0" w:color="auto"/>
                  </w:divBdr>
                  <w:divsChild>
                    <w:div w:id="1423452845">
                      <w:marLeft w:val="0"/>
                      <w:marRight w:val="0"/>
                      <w:marTop w:val="0"/>
                      <w:marBottom w:val="0"/>
                      <w:divBdr>
                        <w:top w:val="none" w:sz="0" w:space="0" w:color="auto"/>
                        <w:left w:val="none" w:sz="0" w:space="0" w:color="auto"/>
                        <w:bottom w:val="none" w:sz="0" w:space="0" w:color="auto"/>
                        <w:right w:val="none" w:sz="0" w:space="0" w:color="auto"/>
                      </w:divBdr>
                    </w:div>
                    <w:div w:id="1386414292">
                      <w:marLeft w:val="0"/>
                      <w:marRight w:val="0"/>
                      <w:marTop w:val="0"/>
                      <w:marBottom w:val="0"/>
                      <w:divBdr>
                        <w:top w:val="none" w:sz="0" w:space="0" w:color="auto"/>
                        <w:left w:val="none" w:sz="0" w:space="0" w:color="auto"/>
                        <w:bottom w:val="none" w:sz="0" w:space="0" w:color="auto"/>
                        <w:right w:val="none" w:sz="0" w:space="0" w:color="auto"/>
                      </w:divBdr>
                    </w:div>
                  </w:divsChild>
                </w:div>
                <w:div w:id="2099908627">
                  <w:marLeft w:val="0"/>
                  <w:marRight w:val="0"/>
                  <w:marTop w:val="0"/>
                  <w:marBottom w:val="0"/>
                  <w:divBdr>
                    <w:top w:val="none" w:sz="0" w:space="0" w:color="auto"/>
                    <w:left w:val="none" w:sz="0" w:space="0" w:color="auto"/>
                    <w:bottom w:val="none" w:sz="0" w:space="0" w:color="auto"/>
                    <w:right w:val="none" w:sz="0" w:space="0" w:color="auto"/>
                  </w:divBdr>
                  <w:divsChild>
                    <w:div w:id="879518343">
                      <w:marLeft w:val="0"/>
                      <w:marRight w:val="0"/>
                      <w:marTop w:val="0"/>
                      <w:marBottom w:val="0"/>
                      <w:divBdr>
                        <w:top w:val="none" w:sz="0" w:space="0" w:color="auto"/>
                        <w:left w:val="none" w:sz="0" w:space="0" w:color="auto"/>
                        <w:bottom w:val="none" w:sz="0" w:space="0" w:color="auto"/>
                        <w:right w:val="none" w:sz="0" w:space="0" w:color="auto"/>
                      </w:divBdr>
                    </w:div>
                  </w:divsChild>
                </w:div>
                <w:div w:id="513570995">
                  <w:marLeft w:val="0"/>
                  <w:marRight w:val="0"/>
                  <w:marTop w:val="0"/>
                  <w:marBottom w:val="0"/>
                  <w:divBdr>
                    <w:top w:val="none" w:sz="0" w:space="0" w:color="auto"/>
                    <w:left w:val="none" w:sz="0" w:space="0" w:color="auto"/>
                    <w:bottom w:val="none" w:sz="0" w:space="0" w:color="auto"/>
                    <w:right w:val="none" w:sz="0" w:space="0" w:color="auto"/>
                  </w:divBdr>
                  <w:divsChild>
                    <w:div w:id="1716470221">
                      <w:marLeft w:val="0"/>
                      <w:marRight w:val="0"/>
                      <w:marTop w:val="0"/>
                      <w:marBottom w:val="0"/>
                      <w:divBdr>
                        <w:top w:val="none" w:sz="0" w:space="0" w:color="auto"/>
                        <w:left w:val="none" w:sz="0" w:space="0" w:color="auto"/>
                        <w:bottom w:val="none" w:sz="0" w:space="0" w:color="auto"/>
                        <w:right w:val="none" w:sz="0" w:space="0" w:color="auto"/>
                      </w:divBdr>
                    </w:div>
                    <w:div w:id="1397780699">
                      <w:marLeft w:val="0"/>
                      <w:marRight w:val="0"/>
                      <w:marTop w:val="0"/>
                      <w:marBottom w:val="0"/>
                      <w:divBdr>
                        <w:top w:val="none" w:sz="0" w:space="0" w:color="auto"/>
                        <w:left w:val="none" w:sz="0" w:space="0" w:color="auto"/>
                        <w:bottom w:val="none" w:sz="0" w:space="0" w:color="auto"/>
                        <w:right w:val="none" w:sz="0" w:space="0" w:color="auto"/>
                      </w:divBdr>
                    </w:div>
                    <w:div w:id="260259939">
                      <w:marLeft w:val="0"/>
                      <w:marRight w:val="0"/>
                      <w:marTop w:val="0"/>
                      <w:marBottom w:val="0"/>
                      <w:divBdr>
                        <w:top w:val="none" w:sz="0" w:space="0" w:color="auto"/>
                        <w:left w:val="none" w:sz="0" w:space="0" w:color="auto"/>
                        <w:bottom w:val="none" w:sz="0" w:space="0" w:color="auto"/>
                        <w:right w:val="none" w:sz="0" w:space="0" w:color="auto"/>
                      </w:divBdr>
                    </w:div>
                  </w:divsChild>
                </w:div>
                <w:div w:id="1624580393">
                  <w:marLeft w:val="0"/>
                  <w:marRight w:val="0"/>
                  <w:marTop w:val="0"/>
                  <w:marBottom w:val="0"/>
                  <w:divBdr>
                    <w:top w:val="none" w:sz="0" w:space="0" w:color="auto"/>
                    <w:left w:val="none" w:sz="0" w:space="0" w:color="auto"/>
                    <w:bottom w:val="none" w:sz="0" w:space="0" w:color="auto"/>
                    <w:right w:val="none" w:sz="0" w:space="0" w:color="auto"/>
                  </w:divBdr>
                  <w:divsChild>
                    <w:div w:id="484276682">
                      <w:marLeft w:val="0"/>
                      <w:marRight w:val="0"/>
                      <w:marTop w:val="0"/>
                      <w:marBottom w:val="0"/>
                      <w:divBdr>
                        <w:top w:val="none" w:sz="0" w:space="0" w:color="auto"/>
                        <w:left w:val="none" w:sz="0" w:space="0" w:color="auto"/>
                        <w:bottom w:val="none" w:sz="0" w:space="0" w:color="auto"/>
                        <w:right w:val="none" w:sz="0" w:space="0" w:color="auto"/>
                      </w:divBdr>
                    </w:div>
                    <w:div w:id="1971864754">
                      <w:marLeft w:val="0"/>
                      <w:marRight w:val="0"/>
                      <w:marTop w:val="0"/>
                      <w:marBottom w:val="0"/>
                      <w:divBdr>
                        <w:top w:val="none" w:sz="0" w:space="0" w:color="auto"/>
                        <w:left w:val="none" w:sz="0" w:space="0" w:color="auto"/>
                        <w:bottom w:val="none" w:sz="0" w:space="0" w:color="auto"/>
                        <w:right w:val="none" w:sz="0" w:space="0" w:color="auto"/>
                      </w:divBdr>
                    </w:div>
                    <w:div w:id="269120308">
                      <w:marLeft w:val="0"/>
                      <w:marRight w:val="0"/>
                      <w:marTop w:val="0"/>
                      <w:marBottom w:val="0"/>
                      <w:divBdr>
                        <w:top w:val="none" w:sz="0" w:space="0" w:color="auto"/>
                        <w:left w:val="none" w:sz="0" w:space="0" w:color="auto"/>
                        <w:bottom w:val="none" w:sz="0" w:space="0" w:color="auto"/>
                        <w:right w:val="none" w:sz="0" w:space="0" w:color="auto"/>
                      </w:divBdr>
                    </w:div>
                    <w:div w:id="1317612509">
                      <w:marLeft w:val="0"/>
                      <w:marRight w:val="0"/>
                      <w:marTop w:val="0"/>
                      <w:marBottom w:val="0"/>
                      <w:divBdr>
                        <w:top w:val="none" w:sz="0" w:space="0" w:color="auto"/>
                        <w:left w:val="none" w:sz="0" w:space="0" w:color="auto"/>
                        <w:bottom w:val="none" w:sz="0" w:space="0" w:color="auto"/>
                        <w:right w:val="none" w:sz="0" w:space="0" w:color="auto"/>
                      </w:divBdr>
                    </w:div>
                    <w:div w:id="1164707519">
                      <w:marLeft w:val="0"/>
                      <w:marRight w:val="0"/>
                      <w:marTop w:val="0"/>
                      <w:marBottom w:val="0"/>
                      <w:divBdr>
                        <w:top w:val="none" w:sz="0" w:space="0" w:color="auto"/>
                        <w:left w:val="none" w:sz="0" w:space="0" w:color="auto"/>
                        <w:bottom w:val="none" w:sz="0" w:space="0" w:color="auto"/>
                        <w:right w:val="none" w:sz="0" w:space="0" w:color="auto"/>
                      </w:divBdr>
                    </w:div>
                  </w:divsChild>
                </w:div>
                <w:div w:id="1320961849">
                  <w:marLeft w:val="0"/>
                  <w:marRight w:val="0"/>
                  <w:marTop w:val="0"/>
                  <w:marBottom w:val="0"/>
                  <w:divBdr>
                    <w:top w:val="none" w:sz="0" w:space="0" w:color="auto"/>
                    <w:left w:val="none" w:sz="0" w:space="0" w:color="auto"/>
                    <w:bottom w:val="none" w:sz="0" w:space="0" w:color="auto"/>
                    <w:right w:val="none" w:sz="0" w:space="0" w:color="auto"/>
                  </w:divBdr>
                  <w:divsChild>
                    <w:div w:id="1092238739">
                      <w:marLeft w:val="0"/>
                      <w:marRight w:val="0"/>
                      <w:marTop w:val="0"/>
                      <w:marBottom w:val="0"/>
                      <w:divBdr>
                        <w:top w:val="none" w:sz="0" w:space="0" w:color="auto"/>
                        <w:left w:val="none" w:sz="0" w:space="0" w:color="auto"/>
                        <w:bottom w:val="none" w:sz="0" w:space="0" w:color="auto"/>
                        <w:right w:val="none" w:sz="0" w:space="0" w:color="auto"/>
                      </w:divBdr>
                    </w:div>
                  </w:divsChild>
                </w:div>
                <w:div w:id="1084571471">
                  <w:marLeft w:val="0"/>
                  <w:marRight w:val="0"/>
                  <w:marTop w:val="0"/>
                  <w:marBottom w:val="0"/>
                  <w:divBdr>
                    <w:top w:val="none" w:sz="0" w:space="0" w:color="auto"/>
                    <w:left w:val="none" w:sz="0" w:space="0" w:color="auto"/>
                    <w:bottom w:val="none" w:sz="0" w:space="0" w:color="auto"/>
                    <w:right w:val="none" w:sz="0" w:space="0" w:color="auto"/>
                  </w:divBdr>
                  <w:divsChild>
                    <w:div w:id="1903172948">
                      <w:marLeft w:val="0"/>
                      <w:marRight w:val="0"/>
                      <w:marTop w:val="0"/>
                      <w:marBottom w:val="0"/>
                      <w:divBdr>
                        <w:top w:val="none" w:sz="0" w:space="0" w:color="auto"/>
                        <w:left w:val="none" w:sz="0" w:space="0" w:color="auto"/>
                        <w:bottom w:val="none" w:sz="0" w:space="0" w:color="auto"/>
                        <w:right w:val="none" w:sz="0" w:space="0" w:color="auto"/>
                      </w:divBdr>
                    </w:div>
                  </w:divsChild>
                </w:div>
                <w:div w:id="1085998654">
                  <w:marLeft w:val="0"/>
                  <w:marRight w:val="0"/>
                  <w:marTop w:val="0"/>
                  <w:marBottom w:val="0"/>
                  <w:divBdr>
                    <w:top w:val="none" w:sz="0" w:space="0" w:color="auto"/>
                    <w:left w:val="none" w:sz="0" w:space="0" w:color="auto"/>
                    <w:bottom w:val="none" w:sz="0" w:space="0" w:color="auto"/>
                    <w:right w:val="none" w:sz="0" w:space="0" w:color="auto"/>
                  </w:divBdr>
                  <w:divsChild>
                    <w:div w:id="1138912879">
                      <w:marLeft w:val="0"/>
                      <w:marRight w:val="0"/>
                      <w:marTop w:val="0"/>
                      <w:marBottom w:val="0"/>
                      <w:divBdr>
                        <w:top w:val="none" w:sz="0" w:space="0" w:color="auto"/>
                        <w:left w:val="none" w:sz="0" w:space="0" w:color="auto"/>
                        <w:bottom w:val="none" w:sz="0" w:space="0" w:color="auto"/>
                        <w:right w:val="none" w:sz="0" w:space="0" w:color="auto"/>
                      </w:divBdr>
                    </w:div>
                  </w:divsChild>
                </w:div>
                <w:div w:id="1016225758">
                  <w:marLeft w:val="0"/>
                  <w:marRight w:val="0"/>
                  <w:marTop w:val="0"/>
                  <w:marBottom w:val="0"/>
                  <w:divBdr>
                    <w:top w:val="none" w:sz="0" w:space="0" w:color="auto"/>
                    <w:left w:val="none" w:sz="0" w:space="0" w:color="auto"/>
                    <w:bottom w:val="none" w:sz="0" w:space="0" w:color="auto"/>
                    <w:right w:val="none" w:sz="0" w:space="0" w:color="auto"/>
                  </w:divBdr>
                  <w:divsChild>
                    <w:div w:id="173232899">
                      <w:marLeft w:val="0"/>
                      <w:marRight w:val="0"/>
                      <w:marTop w:val="0"/>
                      <w:marBottom w:val="0"/>
                      <w:divBdr>
                        <w:top w:val="none" w:sz="0" w:space="0" w:color="auto"/>
                        <w:left w:val="none" w:sz="0" w:space="0" w:color="auto"/>
                        <w:bottom w:val="none" w:sz="0" w:space="0" w:color="auto"/>
                        <w:right w:val="none" w:sz="0" w:space="0" w:color="auto"/>
                      </w:divBdr>
                    </w:div>
                  </w:divsChild>
                </w:div>
                <w:div w:id="389234297">
                  <w:marLeft w:val="0"/>
                  <w:marRight w:val="0"/>
                  <w:marTop w:val="0"/>
                  <w:marBottom w:val="0"/>
                  <w:divBdr>
                    <w:top w:val="none" w:sz="0" w:space="0" w:color="auto"/>
                    <w:left w:val="none" w:sz="0" w:space="0" w:color="auto"/>
                    <w:bottom w:val="none" w:sz="0" w:space="0" w:color="auto"/>
                    <w:right w:val="none" w:sz="0" w:space="0" w:color="auto"/>
                  </w:divBdr>
                  <w:divsChild>
                    <w:div w:id="657997428">
                      <w:marLeft w:val="0"/>
                      <w:marRight w:val="0"/>
                      <w:marTop w:val="0"/>
                      <w:marBottom w:val="0"/>
                      <w:divBdr>
                        <w:top w:val="none" w:sz="0" w:space="0" w:color="auto"/>
                        <w:left w:val="none" w:sz="0" w:space="0" w:color="auto"/>
                        <w:bottom w:val="none" w:sz="0" w:space="0" w:color="auto"/>
                        <w:right w:val="none" w:sz="0" w:space="0" w:color="auto"/>
                      </w:divBdr>
                    </w:div>
                    <w:div w:id="2144930057">
                      <w:marLeft w:val="0"/>
                      <w:marRight w:val="0"/>
                      <w:marTop w:val="0"/>
                      <w:marBottom w:val="0"/>
                      <w:divBdr>
                        <w:top w:val="none" w:sz="0" w:space="0" w:color="auto"/>
                        <w:left w:val="none" w:sz="0" w:space="0" w:color="auto"/>
                        <w:bottom w:val="none" w:sz="0" w:space="0" w:color="auto"/>
                        <w:right w:val="none" w:sz="0" w:space="0" w:color="auto"/>
                      </w:divBdr>
                    </w:div>
                  </w:divsChild>
                </w:div>
                <w:div w:id="971249344">
                  <w:marLeft w:val="0"/>
                  <w:marRight w:val="0"/>
                  <w:marTop w:val="0"/>
                  <w:marBottom w:val="0"/>
                  <w:divBdr>
                    <w:top w:val="none" w:sz="0" w:space="0" w:color="auto"/>
                    <w:left w:val="none" w:sz="0" w:space="0" w:color="auto"/>
                    <w:bottom w:val="none" w:sz="0" w:space="0" w:color="auto"/>
                    <w:right w:val="none" w:sz="0" w:space="0" w:color="auto"/>
                  </w:divBdr>
                  <w:divsChild>
                    <w:div w:id="1006439484">
                      <w:marLeft w:val="0"/>
                      <w:marRight w:val="0"/>
                      <w:marTop w:val="0"/>
                      <w:marBottom w:val="0"/>
                      <w:divBdr>
                        <w:top w:val="none" w:sz="0" w:space="0" w:color="auto"/>
                        <w:left w:val="none" w:sz="0" w:space="0" w:color="auto"/>
                        <w:bottom w:val="none" w:sz="0" w:space="0" w:color="auto"/>
                        <w:right w:val="none" w:sz="0" w:space="0" w:color="auto"/>
                      </w:divBdr>
                    </w:div>
                    <w:div w:id="1403259703">
                      <w:marLeft w:val="0"/>
                      <w:marRight w:val="0"/>
                      <w:marTop w:val="0"/>
                      <w:marBottom w:val="0"/>
                      <w:divBdr>
                        <w:top w:val="none" w:sz="0" w:space="0" w:color="auto"/>
                        <w:left w:val="none" w:sz="0" w:space="0" w:color="auto"/>
                        <w:bottom w:val="none" w:sz="0" w:space="0" w:color="auto"/>
                        <w:right w:val="none" w:sz="0" w:space="0" w:color="auto"/>
                      </w:divBdr>
                    </w:div>
                    <w:div w:id="1244030180">
                      <w:marLeft w:val="0"/>
                      <w:marRight w:val="0"/>
                      <w:marTop w:val="0"/>
                      <w:marBottom w:val="0"/>
                      <w:divBdr>
                        <w:top w:val="none" w:sz="0" w:space="0" w:color="auto"/>
                        <w:left w:val="none" w:sz="0" w:space="0" w:color="auto"/>
                        <w:bottom w:val="none" w:sz="0" w:space="0" w:color="auto"/>
                        <w:right w:val="none" w:sz="0" w:space="0" w:color="auto"/>
                      </w:divBdr>
                    </w:div>
                    <w:div w:id="34998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573713">
          <w:marLeft w:val="0"/>
          <w:marRight w:val="0"/>
          <w:marTop w:val="0"/>
          <w:marBottom w:val="0"/>
          <w:divBdr>
            <w:top w:val="none" w:sz="0" w:space="0" w:color="auto"/>
            <w:left w:val="none" w:sz="0" w:space="0" w:color="auto"/>
            <w:bottom w:val="none" w:sz="0" w:space="0" w:color="auto"/>
            <w:right w:val="none" w:sz="0" w:space="0" w:color="auto"/>
          </w:divBdr>
        </w:div>
        <w:div w:id="1049768590">
          <w:marLeft w:val="0"/>
          <w:marRight w:val="0"/>
          <w:marTop w:val="0"/>
          <w:marBottom w:val="0"/>
          <w:divBdr>
            <w:top w:val="none" w:sz="0" w:space="0" w:color="auto"/>
            <w:left w:val="none" w:sz="0" w:space="0" w:color="auto"/>
            <w:bottom w:val="none" w:sz="0" w:space="0" w:color="auto"/>
            <w:right w:val="none" w:sz="0" w:space="0" w:color="auto"/>
          </w:divBdr>
        </w:div>
        <w:div w:id="51315836">
          <w:marLeft w:val="0"/>
          <w:marRight w:val="0"/>
          <w:marTop w:val="0"/>
          <w:marBottom w:val="0"/>
          <w:divBdr>
            <w:top w:val="none" w:sz="0" w:space="0" w:color="auto"/>
            <w:left w:val="none" w:sz="0" w:space="0" w:color="auto"/>
            <w:bottom w:val="none" w:sz="0" w:space="0" w:color="auto"/>
            <w:right w:val="none" w:sz="0" w:space="0" w:color="auto"/>
          </w:divBdr>
        </w:div>
        <w:div w:id="540752820">
          <w:marLeft w:val="0"/>
          <w:marRight w:val="0"/>
          <w:marTop w:val="0"/>
          <w:marBottom w:val="0"/>
          <w:divBdr>
            <w:top w:val="none" w:sz="0" w:space="0" w:color="auto"/>
            <w:left w:val="none" w:sz="0" w:space="0" w:color="auto"/>
            <w:bottom w:val="none" w:sz="0" w:space="0" w:color="auto"/>
            <w:right w:val="none" w:sz="0" w:space="0" w:color="auto"/>
          </w:divBdr>
        </w:div>
        <w:div w:id="272371267">
          <w:marLeft w:val="0"/>
          <w:marRight w:val="0"/>
          <w:marTop w:val="0"/>
          <w:marBottom w:val="0"/>
          <w:divBdr>
            <w:top w:val="none" w:sz="0" w:space="0" w:color="auto"/>
            <w:left w:val="none" w:sz="0" w:space="0" w:color="auto"/>
            <w:bottom w:val="none" w:sz="0" w:space="0" w:color="auto"/>
            <w:right w:val="none" w:sz="0" w:space="0" w:color="auto"/>
          </w:divBdr>
        </w:div>
        <w:div w:id="2071997869">
          <w:marLeft w:val="0"/>
          <w:marRight w:val="0"/>
          <w:marTop w:val="0"/>
          <w:marBottom w:val="0"/>
          <w:divBdr>
            <w:top w:val="none" w:sz="0" w:space="0" w:color="auto"/>
            <w:left w:val="none" w:sz="0" w:space="0" w:color="auto"/>
            <w:bottom w:val="none" w:sz="0" w:space="0" w:color="auto"/>
            <w:right w:val="none" w:sz="0" w:space="0" w:color="auto"/>
          </w:divBdr>
          <w:divsChild>
            <w:div w:id="246813934">
              <w:marLeft w:val="0"/>
              <w:marRight w:val="0"/>
              <w:marTop w:val="30"/>
              <w:marBottom w:val="30"/>
              <w:divBdr>
                <w:top w:val="none" w:sz="0" w:space="0" w:color="auto"/>
                <w:left w:val="none" w:sz="0" w:space="0" w:color="auto"/>
                <w:bottom w:val="none" w:sz="0" w:space="0" w:color="auto"/>
                <w:right w:val="none" w:sz="0" w:space="0" w:color="auto"/>
              </w:divBdr>
              <w:divsChild>
                <w:div w:id="246966308">
                  <w:marLeft w:val="0"/>
                  <w:marRight w:val="0"/>
                  <w:marTop w:val="0"/>
                  <w:marBottom w:val="0"/>
                  <w:divBdr>
                    <w:top w:val="none" w:sz="0" w:space="0" w:color="auto"/>
                    <w:left w:val="none" w:sz="0" w:space="0" w:color="auto"/>
                    <w:bottom w:val="none" w:sz="0" w:space="0" w:color="auto"/>
                    <w:right w:val="none" w:sz="0" w:space="0" w:color="auto"/>
                  </w:divBdr>
                  <w:divsChild>
                    <w:div w:id="904755482">
                      <w:marLeft w:val="0"/>
                      <w:marRight w:val="0"/>
                      <w:marTop w:val="0"/>
                      <w:marBottom w:val="0"/>
                      <w:divBdr>
                        <w:top w:val="none" w:sz="0" w:space="0" w:color="auto"/>
                        <w:left w:val="none" w:sz="0" w:space="0" w:color="auto"/>
                        <w:bottom w:val="none" w:sz="0" w:space="0" w:color="auto"/>
                        <w:right w:val="none" w:sz="0" w:space="0" w:color="auto"/>
                      </w:divBdr>
                    </w:div>
                  </w:divsChild>
                </w:div>
                <w:div w:id="547036653">
                  <w:marLeft w:val="0"/>
                  <w:marRight w:val="0"/>
                  <w:marTop w:val="0"/>
                  <w:marBottom w:val="0"/>
                  <w:divBdr>
                    <w:top w:val="none" w:sz="0" w:space="0" w:color="auto"/>
                    <w:left w:val="none" w:sz="0" w:space="0" w:color="auto"/>
                    <w:bottom w:val="none" w:sz="0" w:space="0" w:color="auto"/>
                    <w:right w:val="none" w:sz="0" w:space="0" w:color="auto"/>
                  </w:divBdr>
                  <w:divsChild>
                    <w:div w:id="1519388827">
                      <w:marLeft w:val="0"/>
                      <w:marRight w:val="0"/>
                      <w:marTop w:val="0"/>
                      <w:marBottom w:val="0"/>
                      <w:divBdr>
                        <w:top w:val="none" w:sz="0" w:space="0" w:color="auto"/>
                        <w:left w:val="none" w:sz="0" w:space="0" w:color="auto"/>
                        <w:bottom w:val="none" w:sz="0" w:space="0" w:color="auto"/>
                        <w:right w:val="none" w:sz="0" w:space="0" w:color="auto"/>
                      </w:divBdr>
                    </w:div>
                  </w:divsChild>
                </w:div>
                <w:div w:id="1508205518">
                  <w:marLeft w:val="0"/>
                  <w:marRight w:val="0"/>
                  <w:marTop w:val="0"/>
                  <w:marBottom w:val="0"/>
                  <w:divBdr>
                    <w:top w:val="none" w:sz="0" w:space="0" w:color="auto"/>
                    <w:left w:val="none" w:sz="0" w:space="0" w:color="auto"/>
                    <w:bottom w:val="none" w:sz="0" w:space="0" w:color="auto"/>
                    <w:right w:val="none" w:sz="0" w:space="0" w:color="auto"/>
                  </w:divBdr>
                  <w:divsChild>
                    <w:div w:id="650595612">
                      <w:marLeft w:val="0"/>
                      <w:marRight w:val="0"/>
                      <w:marTop w:val="0"/>
                      <w:marBottom w:val="0"/>
                      <w:divBdr>
                        <w:top w:val="none" w:sz="0" w:space="0" w:color="auto"/>
                        <w:left w:val="none" w:sz="0" w:space="0" w:color="auto"/>
                        <w:bottom w:val="none" w:sz="0" w:space="0" w:color="auto"/>
                        <w:right w:val="none" w:sz="0" w:space="0" w:color="auto"/>
                      </w:divBdr>
                    </w:div>
                  </w:divsChild>
                </w:div>
                <w:div w:id="166794038">
                  <w:marLeft w:val="0"/>
                  <w:marRight w:val="0"/>
                  <w:marTop w:val="0"/>
                  <w:marBottom w:val="0"/>
                  <w:divBdr>
                    <w:top w:val="none" w:sz="0" w:space="0" w:color="auto"/>
                    <w:left w:val="none" w:sz="0" w:space="0" w:color="auto"/>
                    <w:bottom w:val="none" w:sz="0" w:space="0" w:color="auto"/>
                    <w:right w:val="none" w:sz="0" w:space="0" w:color="auto"/>
                  </w:divBdr>
                  <w:divsChild>
                    <w:div w:id="139659964">
                      <w:marLeft w:val="0"/>
                      <w:marRight w:val="0"/>
                      <w:marTop w:val="0"/>
                      <w:marBottom w:val="0"/>
                      <w:divBdr>
                        <w:top w:val="none" w:sz="0" w:space="0" w:color="auto"/>
                        <w:left w:val="none" w:sz="0" w:space="0" w:color="auto"/>
                        <w:bottom w:val="none" w:sz="0" w:space="0" w:color="auto"/>
                        <w:right w:val="none" w:sz="0" w:space="0" w:color="auto"/>
                      </w:divBdr>
                    </w:div>
                    <w:div w:id="1816024758">
                      <w:marLeft w:val="0"/>
                      <w:marRight w:val="0"/>
                      <w:marTop w:val="0"/>
                      <w:marBottom w:val="0"/>
                      <w:divBdr>
                        <w:top w:val="none" w:sz="0" w:space="0" w:color="auto"/>
                        <w:left w:val="none" w:sz="0" w:space="0" w:color="auto"/>
                        <w:bottom w:val="none" w:sz="0" w:space="0" w:color="auto"/>
                        <w:right w:val="none" w:sz="0" w:space="0" w:color="auto"/>
                      </w:divBdr>
                    </w:div>
                    <w:div w:id="279411017">
                      <w:marLeft w:val="0"/>
                      <w:marRight w:val="0"/>
                      <w:marTop w:val="0"/>
                      <w:marBottom w:val="0"/>
                      <w:divBdr>
                        <w:top w:val="none" w:sz="0" w:space="0" w:color="auto"/>
                        <w:left w:val="none" w:sz="0" w:space="0" w:color="auto"/>
                        <w:bottom w:val="none" w:sz="0" w:space="0" w:color="auto"/>
                        <w:right w:val="none" w:sz="0" w:space="0" w:color="auto"/>
                      </w:divBdr>
                    </w:div>
                  </w:divsChild>
                </w:div>
                <w:div w:id="1957713992">
                  <w:marLeft w:val="0"/>
                  <w:marRight w:val="0"/>
                  <w:marTop w:val="0"/>
                  <w:marBottom w:val="0"/>
                  <w:divBdr>
                    <w:top w:val="none" w:sz="0" w:space="0" w:color="auto"/>
                    <w:left w:val="none" w:sz="0" w:space="0" w:color="auto"/>
                    <w:bottom w:val="none" w:sz="0" w:space="0" w:color="auto"/>
                    <w:right w:val="none" w:sz="0" w:space="0" w:color="auto"/>
                  </w:divBdr>
                  <w:divsChild>
                    <w:div w:id="255745383">
                      <w:marLeft w:val="0"/>
                      <w:marRight w:val="0"/>
                      <w:marTop w:val="0"/>
                      <w:marBottom w:val="0"/>
                      <w:divBdr>
                        <w:top w:val="none" w:sz="0" w:space="0" w:color="auto"/>
                        <w:left w:val="none" w:sz="0" w:space="0" w:color="auto"/>
                        <w:bottom w:val="none" w:sz="0" w:space="0" w:color="auto"/>
                        <w:right w:val="none" w:sz="0" w:space="0" w:color="auto"/>
                      </w:divBdr>
                    </w:div>
                    <w:div w:id="1369529578">
                      <w:marLeft w:val="0"/>
                      <w:marRight w:val="0"/>
                      <w:marTop w:val="0"/>
                      <w:marBottom w:val="0"/>
                      <w:divBdr>
                        <w:top w:val="none" w:sz="0" w:space="0" w:color="auto"/>
                        <w:left w:val="none" w:sz="0" w:space="0" w:color="auto"/>
                        <w:bottom w:val="none" w:sz="0" w:space="0" w:color="auto"/>
                        <w:right w:val="none" w:sz="0" w:space="0" w:color="auto"/>
                      </w:divBdr>
                    </w:div>
                    <w:div w:id="291208966">
                      <w:marLeft w:val="0"/>
                      <w:marRight w:val="0"/>
                      <w:marTop w:val="0"/>
                      <w:marBottom w:val="0"/>
                      <w:divBdr>
                        <w:top w:val="none" w:sz="0" w:space="0" w:color="auto"/>
                        <w:left w:val="none" w:sz="0" w:space="0" w:color="auto"/>
                        <w:bottom w:val="none" w:sz="0" w:space="0" w:color="auto"/>
                        <w:right w:val="none" w:sz="0" w:space="0" w:color="auto"/>
                      </w:divBdr>
                    </w:div>
                    <w:div w:id="1186871592">
                      <w:marLeft w:val="0"/>
                      <w:marRight w:val="0"/>
                      <w:marTop w:val="0"/>
                      <w:marBottom w:val="0"/>
                      <w:divBdr>
                        <w:top w:val="none" w:sz="0" w:space="0" w:color="auto"/>
                        <w:left w:val="none" w:sz="0" w:space="0" w:color="auto"/>
                        <w:bottom w:val="none" w:sz="0" w:space="0" w:color="auto"/>
                        <w:right w:val="none" w:sz="0" w:space="0" w:color="auto"/>
                      </w:divBdr>
                    </w:div>
                    <w:div w:id="1377315739">
                      <w:marLeft w:val="0"/>
                      <w:marRight w:val="0"/>
                      <w:marTop w:val="0"/>
                      <w:marBottom w:val="0"/>
                      <w:divBdr>
                        <w:top w:val="none" w:sz="0" w:space="0" w:color="auto"/>
                        <w:left w:val="none" w:sz="0" w:space="0" w:color="auto"/>
                        <w:bottom w:val="none" w:sz="0" w:space="0" w:color="auto"/>
                        <w:right w:val="none" w:sz="0" w:space="0" w:color="auto"/>
                      </w:divBdr>
                    </w:div>
                    <w:div w:id="1634172072">
                      <w:marLeft w:val="0"/>
                      <w:marRight w:val="0"/>
                      <w:marTop w:val="0"/>
                      <w:marBottom w:val="0"/>
                      <w:divBdr>
                        <w:top w:val="none" w:sz="0" w:space="0" w:color="auto"/>
                        <w:left w:val="none" w:sz="0" w:space="0" w:color="auto"/>
                        <w:bottom w:val="none" w:sz="0" w:space="0" w:color="auto"/>
                        <w:right w:val="none" w:sz="0" w:space="0" w:color="auto"/>
                      </w:divBdr>
                    </w:div>
                  </w:divsChild>
                </w:div>
                <w:div w:id="1545212432">
                  <w:marLeft w:val="0"/>
                  <w:marRight w:val="0"/>
                  <w:marTop w:val="0"/>
                  <w:marBottom w:val="0"/>
                  <w:divBdr>
                    <w:top w:val="none" w:sz="0" w:space="0" w:color="auto"/>
                    <w:left w:val="none" w:sz="0" w:space="0" w:color="auto"/>
                    <w:bottom w:val="none" w:sz="0" w:space="0" w:color="auto"/>
                    <w:right w:val="none" w:sz="0" w:space="0" w:color="auto"/>
                  </w:divBdr>
                  <w:divsChild>
                    <w:div w:id="1742555437">
                      <w:marLeft w:val="0"/>
                      <w:marRight w:val="0"/>
                      <w:marTop w:val="0"/>
                      <w:marBottom w:val="0"/>
                      <w:divBdr>
                        <w:top w:val="none" w:sz="0" w:space="0" w:color="auto"/>
                        <w:left w:val="none" w:sz="0" w:space="0" w:color="auto"/>
                        <w:bottom w:val="none" w:sz="0" w:space="0" w:color="auto"/>
                        <w:right w:val="none" w:sz="0" w:space="0" w:color="auto"/>
                      </w:divBdr>
                    </w:div>
                  </w:divsChild>
                </w:div>
                <w:div w:id="1456175352">
                  <w:marLeft w:val="0"/>
                  <w:marRight w:val="0"/>
                  <w:marTop w:val="0"/>
                  <w:marBottom w:val="0"/>
                  <w:divBdr>
                    <w:top w:val="none" w:sz="0" w:space="0" w:color="auto"/>
                    <w:left w:val="none" w:sz="0" w:space="0" w:color="auto"/>
                    <w:bottom w:val="none" w:sz="0" w:space="0" w:color="auto"/>
                    <w:right w:val="none" w:sz="0" w:space="0" w:color="auto"/>
                  </w:divBdr>
                  <w:divsChild>
                    <w:div w:id="2138988971">
                      <w:marLeft w:val="0"/>
                      <w:marRight w:val="0"/>
                      <w:marTop w:val="0"/>
                      <w:marBottom w:val="0"/>
                      <w:divBdr>
                        <w:top w:val="none" w:sz="0" w:space="0" w:color="auto"/>
                        <w:left w:val="none" w:sz="0" w:space="0" w:color="auto"/>
                        <w:bottom w:val="none" w:sz="0" w:space="0" w:color="auto"/>
                        <w:right w:val="none" w:sz="0" w:space="0" w:color="auto"/>
                      </w:divBdr>
                    </w:div>
                    <w:div w:id="856577439">
                      <w:marLeft w:val="0"/>
                      <w:marRight w:val="0"/>
                      <w:marTop w:val="0"/>
                      <w:marBottom w:val="0"/>
                      <w:divBdr>
                        <w:top w:val="none" w:sz="0" w:space="0" w:color="auto"/>
                        <w:left w:val="none" w:sz="0" w:space="0" w:color="auto"/>
                        <w:bottom w:val="none" w:sz="0" w:space="0" w:color="auto"/>
                        <w:right w:val="none" w:sz="0" w:space="0" w:color="auto"/>
                      </w:divBdr>
                    </w:div>
                    <w:div w:id="923489306">
                      <w:marLeft w:val="0"/>
                      <w:marRight w:val="0"/>
                      <w:marTop w:val="0"/>
                      <w:marBottom w:val="0"/>
                      <w:divBdr>
                        <w:top w:val="none" w:sz="0" w:space="0" w:color="auto"/>
                        <w:left w:val="none" w:sz="0" w:space="0" w:color="auto"/>
                        <w:bottom w:val="none" w:sz="0" w:space="0" w:color="auto"/>
                        <w:right w:val="none" w:sz="0" w:space="0" w:color="auto"/>
                      </w:divBdr>
                    </w:div>
                    <w:div w:id="1481538580">
                      <w:marLeft w:val="0"/>
                      <w:marRight w:val="0"/>
                      <w:marTop w:val="0"/>
                      <w:marBottom w:val="0"/>
                      <w:divBdr>
                        <w:top w:val="none" w:sz="0" w:space="0" w:color="auto"/>
                        <w:left w:val="none" w:sz="0" w:space="0" w:color="auto"/>
                        <w:bottom w:val="none" w:sz="0" w:space="0" w:color="auto"/>
                        <w:right w:val="none" w:sz="0" w:space="0" w:color="auto"/>
                      </w:divBdr>
                    </w:div>
                    <w:div w:id="967856603">
                      <w:marLeft w:val="0"/>
                      <w:marRight w:val="0"/>
                      <w:marTop w:val="0"/>
                      <w:marBottom w:val="0"/>
                      <w:divBdr>
                        <w:top w:val="none" w:sz="0" w:space="0" w:color="auto"/>
                        <w:left w:val="none" w:sz="0" w:space="0" w:color="auto"/>
                        <w:bottom w:val="none" w:sz="0" w:space="0" w:color="auto"/>
                        <w:right w:val="none" w:sz="0" w:space="0" w:color="auto"/>
                      </w:divBdr>
                    </w:div>
                  </w:divsChild>
                </w:div>
                <w:div w:id="578559016">
                  <w:marLeft w:val="0"/>
                  <w:marRight w:val="0"/>
                  <w:marTop w:val="0"/>
                  <w:marBottom w:val="0"/>
                  <w:divBdr>
                    <w:top w:val="none" w:sz="0" w:space="0" w:color="auto"/>
                    <w:left w:val="none" w:sz="0" w:space="0" w:color="auto"/>
                    <w:bottom w:val="none" w:sz="0" w:space="0" w:color="auto"/>
                    <w:right w:val="none" w:sz="0" w:space="0" w:color="auto"/>
                  </w:divBdr>
                  <w:divsChild>
                    <w:div w:id="1777095495">
                      <w:marLeft w:val="0"/>
                      <w:marRight w:val="0"/>
                      <w:marTop w:val="0"/>
                      <w:marBottom w:val="0"/>
                      <w:divBdr>
                        <w:top w:val="none" w:sz="0" w:space="0" w:color="auto"/>
                        <w:left w:val="none" w:sz="0" w:space="0" w:color="auto"/>
                        <w:bottom w:val="none" w:sz="0" w:space="0" w:color="auto"/>
                        <w:right w:val="none" w:sz="0" w:space="0" w:color="auto"/>
                      </w:divBdr>
                    </w:div>
                    <w:div w:id="1612399588">
                      <w:marLeft w:val="0"/>
                      <w:marRight w:val="0"/>
                      <w:marTop w:val="0"/>
                      <w:marBottom w:val="0"/>
                      <w:divBdr>
                        <w:top w:val="none" w:sz="0" w:space="0" w:color="auto"/>
                        <w:left w:val="none" w:sz="0" w:space="0" w:color="auto"/>
                        <w:bottom w:val="none" w:sz="0" w:space="0" w:color="auto"/>
                        <w:right w:val="none" w:sz="0" w:space="0" w:color="auto"/>
                      </w:divBdr>
                    </w:div>
                    <w:div w:id="792794444">
                      <w:marLeft w:val="0"/>
                      <w:marRight w:val="0"/>
                      <w:marTop w:val="0"/>
                      <w:marBottom w:val="0"/>
                      <w:divBdr>
                        <w:top w:val="none" w:sz="0" w:space="0" w:color="auto"/>
                        <w:left w:val="none" w:sz="0" w:space="0" w:color="auto"/>
                        <w:bottom w:val="none" w:sz="0" w:space="0" w:color="auto"/>
                        <w:right w:val="none" w:sz="0" w:space="0" w:color="auto"/>
                      </w:divBdr>
                    </w:div>
                    <w:div w:id="230507496">
                      <w:marLeft w:val="0"/>
                      <w:marRight w:val="0"/>
                      <w:marTop w:val="0"/>
                      <w:marBottom w:val="0"/>
                      <w:divBdr>
                        <w:top w:val="none" w:sz="0" w:space="0" w:color="auto"/>
                        <w:left w:val="none" w:sz="0" w:space="0" w:color="auto"/>
                        <w:bottom w:val="none" w:sz="0" w:space="0" w:color="auto"/>
                        <w:right w:val="none" w:sz="0" w:space="0" w:color="auto"/>
                      </w:divBdr>
                    </w:div>
                    <w:div w:id="776945690">
                      <w:marLeft w:val="0"/>
                      <w:marRight w:val="0"/>
                      <w:marTop w:val="0"/>
                      <w:marBottom w:val="0"/>
                      <w:divBdr>
                        <w:top w:val="none" w:sz="0" w:space="0" w:color="auto"/>
                        <w:left w:val="none" w:sz="0" w:space="0" w:color="auto"/>
                        <w:bottom w:val="none" w:sz="0" w:space="0" w:color="auto"/>
                        <w:right w:val="none" w:sz="0" w:space="0" w:color="auto"/>
                      </w:divBdr>
                    </w:div>
                    <w:div w:id="1137798784">
                      <w:marLeft w:val="0"/>
                      <w:marRight w:val="0"/>
                      <w:marTop w:val="0"/>
                      <w:marBottom w:val="0"/>
                      <w:divBdr>
                        <w:top w:val="none" w:sz="0" w:space="0" w:color="auto"/>
                        <w:left w:val="none" w:sz="0" w:space="0" w:color="auto"/>
                        <w:bottom w:val="none" w:sz="0" w:space="0" w:color="auto"/>
                        <w:right w:val="none" w:sz="0" w:space="0" w:color="auto"/>
                      </w:divBdr>
                    </w:div>
                    <w:div w:id="1535076525">
                      <w:marLeft w:val="0"/>
                      <w:marRight w:val="0"/>
                      <w:marTop w:val="0"/>
                      <w:marBottom w:val="0"/>
                      <w:divBdr>
                        <w:top w:val="none" w:sz="0" w:space="0" w:color="auto"/>
                        <w:left w:val="none" w:sz="0" w:space="0" w:color="auto"/>
                        <w:bottom w:val="none" w:sz="0" w:space="0" w:color="auto"/>
                        <w:right w:val="none" w:sz="0" w:space="0" w:color="auto"/>
                      </w:divBdr>
                    </w:div>
                    <w:div w:id="1511527820">
                      <w:marLeft w:val="0"/>
                      <w:marRight w:val="0"/>
                      <w:marTop w:val="0"/>
                      <w:marBottom w:val="0"/>
                      <w:divBdr>
                        <w:top w:val="none" w:sz="0" w:space="0" w:color="auto"/>
                        <w:left w:val="none" w:sz="0" w:space="0" w:color="auto"/>
                        <w:bottom w:val="none" w:sz="0" w:space="0" w:color="auto"/>
                        <w:right w:val="none" w:sz="0" w:space="0" w:color="auto"/>
                      </w:divBdr>
                    </w:div>
                    <w:div w:id="432482728">
                      <w:marLeft w:val="0"/>
                      <w:marRight w:val="0"/>
                      <w:marTop w:val="0"/>
                      <w:marBottom w:val="0"/>
                      <w:divBdr>
                        <w:top w:val="none" w:sz="0" w:space="0" w:color="auto"/>
                        <w:left w:val="none" w:sz="0" w:space="0" w:color="auto"/>
                        <w:bottom w:val="none" w:sz="0" w:space="0" w:color="auto"/>
                        <w:right w:val="none" w:sz="0" w:space="0" w:color="auto"/>
                      </w:divBdr>
                    </w:div>
                    <w:div w:id="558253198">
                      <w:marLeft w:val="0"/>
                      <w:marRight w:val="0"/>
                      <w:marTop w:val="0"/>
                      <w:marBottom w:val="0"/>
                      <w:divBdr>
                        <w:top w:val="none" w:sz="0" w:space="0" w:color="auto"/>
                        <w:left w:val="none" w:sz="0" w:space="0" w:color="auto"/>
                        <w:bottom w:val="none" w:sz="0" w:space="0" w:color="auto"/>
                        <w:right w:val="none" w:sz="0" w:space="0" w:color="auto"/>
                      </w:divBdr>
                    </w:div>
                    <w:div w:id="575281688">
                      <w:marLeft w:val="0"/>
                      <w:marRight w:val="0"/>
                      <w:marTop w:val="0"/>
                      <w:marBottom w:val="0"/>
                      <w:divBdr>
                        <w:top w:val="none" w:sz="0" w:space="0" w:color="auto"/>
                        <w:left w:val="none" w:sz="0" w:space="0" w:color="auto"/>
                        <w:bottom w:val="none" w:sz="0" w:space="0" w:color="auto"/>
                        <w:right w:val="none" w:sz="0" w:space="0" w:color="auto"/>
                      </w:divBdr>
                    </w:div>
                    <w:div w:id="123232143">
                      <w:marLeft w:val="0"/>
                      <w:marRight w:val="0"/>
                      <w:marTop w:val="0"/>
                      <w:marBottom w:val="0"/>
                      <w:divBdr>
                        <w:top w:val="none" w:sz="0" w:space="0" w:color="auto"/>
                        <w:left w:val="none" w:sz="0" w:space="0" w:color="auto"/>
                        <w:bottom w:val="none" w:sz="0" w:space="0" w:color="auto"/>
                        <w:right w:val="none" w:sz="0" w:space="0" w:color="auto"/>
                      </w:divBdr>
                    </w:div>
                  </w:divsChild>
                </w:div>
                <w:div w:id="1123036141">
                  <w:marLeft w:val="0"/>
                  <w:marRight w:val="0"/>
                  <w:marTop w:val="0"/>
                  <w:marBottom w:val="0"/>
                  <w:divBdr>
                    <w:top w:val="none" w:sz="0" w:space="0" w:color="auto"/>
                    <w:left w:val="none" w:sz="0" w:space="0" w:color="auto"/>
                    <w:bottom w:val="none" w:sz="0" w:space="0" w:color="auto"/>
                    <w:right w:val="none" w:sz="0" w:space="0" w:color="auto"/>
                  </w:divBdr>
                  <w:divsChild>
                    <w:div w:id="746731335">
                      <w:marLeft w:val="0"/>
                      <w:marRight w:val="0"/>
                      <w:marTop w:val="0"/>
                      <w:marBottom w:val="0"/>
                      <w:divBdr>
                        <w:top w:val="none" w:sz="0" w:space="0" w:color="auto"/>
                        <w:left w:val="none" w:sz="0" w:space="0" w:color="auto"/>
                        <w:bottom w:val="none" w:sz="0" w:space="0" w:color="auto"/>
                        <w:right w:val="none" w:sz="0" w:space="0" w:color="auto"/>
                      </w:divBdr>
                    </w:div>
                  </w:divsChild>
                </w:div>
                <w:div w:id="799104661">
                  <w:marLeft w:val="0"/>
                  <w:marRight w:val="0"/>
                  <w:marTop w:val="0"/>
                  <w:marBottom w:val="0"/>
                  <w:divBdr>
                    <w:top w:val="none" w:sz="0" w:space="0" w:color="auto"/>
                    <w:left w:val="none" w:sz="0" w:space="0" w:color="auto"/>
                    <w:bottom w:val="none" w:sz="0" w:space="0" w:color="auto"/>
                    <w:right w:val="none" w:sz="0" w:space="0" w:color="auto"/>
                  </w:divBdr>
                  <w:divsChild>
                    <w:div w:id="1007295918">
                      <w:marLeft w:val="0"/>
                      <w:marRight w:val="0"/>
                      <w:marTop w:val="0"/>
                      <w:marBottom w:val="0"/>
                      <w:divBdr>
                        <w:top w:val="none" w:sz="0" w:space="0" w:color="auto"/>
                        <w:left w:val="none" w:sz="0" w:space="0" w:color="auto"/>
                        <w:bottom w:val="none" w:sz="0" w:space="0" w:color="auto"/>
                        <w:right w:val="none" w:sz="0" w:space="0" w:color="auto"/>
                      </w:divBdr>
                    </w:div>
                  </w:divsChild>
                </w:div>
                <w:div w:id="1663583328">
                  <w:marLeft w:val="0"/>
                  <w:marRight w:val="0"/>
                  <w:marTop w:val="0"/>
                  <w:marBottom w:val="0"/>
                  <w:divBdr>
                    <w:top w:val="none" w:sz="0" w:space="0" w:color="auto"/>
                    <w:left w:val="none" w:sz="0" w:space="0" w:color="auto"/>
                    <w:bottom w:val="none" w:sz="0" w:space="0" w:color="auto"/>
                    <w:right w:val="none" w:sz="0" w:space="0" w:color="auto"/>
                  </w:divBdr>
                  <w:divsChild>
                    <w:div w:id="265815807">
                      <w:marLeft w:val="0"/>
                      <w:marRight w:val="0"/>
                      <w:marTop w:val="0"/>
                      <w:marBottom w:val="0"/>
                      <w:divBdr>
                        <w:top w:val="none" w:sz="0" w:space="0" w:color="auto"/>
                        <w:left w:val="none" w:sz="0" w:space="0" w:color="auto"/>
                        <w:bottom w:val="none" w:sz="0" w:space="0" w:color="auto"/>
                        <w:right w:val="none" w:sz="0" w:space="0" w:color="auto"/>
                      </w:divBdr>
                    </w:div>
                  </w:divsChild>
                </w:div>
                <w:div w:id="16808949">
                  <w:marLeft w:val="0"/>
                  <w:marRight w:val="0"/>
                  <w:marTop w:val="0"/>
                  <w:marBottom w:val="0"/>
                  <w:divBdr>
                    <w:top w:val="none" w:sz="0" w:space="0" w:color="auto"/>
                    <w:left w:val="none" w:sz="0" w:space="0" w:color="auto"/>
                    <w:bottom w:val="none" w:sz="0" w:space="0" w:color="auto"/>
                    <w:right w:val="none" w:sz="0" w:space="0" w:color="auto"/>
                  </w:divBdr>
                  <w:divsChild>
                    <w:div w:id="726535783">
                      <w:marLeft w:val="0"/>
                      <w:marRight w:val="0"/>
                      <w:marTop w:val="0"/>
                      <w:marBottom w:val="0"/>
                      <w:divBdr>
                        <w:top w:val="none" w:sz="0" w:space="0" w:color="auto"/>
                        <w:left w:val="none" w:sz="0" w:space="0" w:color="auto"/>
                        <w:bottom w:val="none" w:sz="0" w:space="0" w:color="auto"/>
                        <w:right w:val="none" w:sz="0" w:space="0" w:color="auto"/>
                      </w:divBdr>
                    </w:div>
                  </w:divsChild>
                </w:div>
                <w:div w:id="1065107180">
                  <w:marLeft w:val="0"/>
                  <w:marRight w:val="0"/>
                  <w:marTop w:val="0"/>
                  <w:marBottom w:val="0"/>
                  <w:divBdr>
                    <w:top w:val="none" w:sz="0" w:space="0" w:color="auto"/>
                    <w:left w:val="none" w:sz="0" w:space="0" w:color="auto"/>
                    <w:bottom w:val="none" w:sz="0" w:space="0" w:color="auto"/>
                    <w:right w:val="none" w:sz="0" w:space="0" w:color="auto"/>
                  </w:divBdr>
                  <w:divsChild>
                    <w:div w:id="13507461">
                      <w:marLeft w:val="0"/>
                      <w:marRight w:val="0"/>
                      <w:marTop w:val="0"/>
                      <w:marBottom w:val="0"/>
                      <w:divBdr>
                        <w:top w:val="none" w:sz="0" w:space="0" w:color="auto"/>
                        <w:left w:val="none" w:sz="0" w:space="0" w:color="auto"/>
                        <w:bottom w:val="none" w:sz="0" w:space="0" w:color="auto"/>
                        <w:right w:val="none" w:sz="0" w:space="0" w:color="auto"/>
                      </w:divBdr>
                    </w:div>
                    <w:div w:id="222377570">
                      <w:marLeft w:val="0"/>
                      <w:marRight w:val="0"/>
                      <w:marTop w:val="0"/>
                      <w:marBottom w:val="0"/>
                      <w:divBdr>
                        <w:top w:val="none" w:sz="0" w:space="0" w:color="auto"/>
                        <w:left w:val="none" w:sz="0" w:space="0" w:color="auto"/>
                        <w:bottom w:val="none" w:sz="0" w:space="0" w:color="auto"/>
                        <w:right w:val="none" w:sz="0" w:space="0" w:color="auto"/>
                      </w:divBdr>
                    </w:div>
                    <w:div w:id="1060329978">
                      <w:marLeft w:val="0"/>
                      <w:marRight w:val="0"/>
                      <w:marTop w:val="0"/>
                      <w:marBottom w:val="0"/>
                      <w:divBdr>
                        <w:top w:val="none" w:sz="0" w:space="0" w:color="auto"/>
                        <w:left w:val="none" w:sz="0" w:space="0" w:color="auto"/>
                        <w:bottom w:val="none" w:sz="0" w:space="0" w:color="auto"/>
                        <w:right w:val="none" w:sz="0" w:space="0" w:color="auto"/>
                      </w:divBdr>
                    </w:div>
                    <w:div w:id="2107268945">
                      <w:marLeft w:val="0"/>
                      <w:marRight w:val="0"/>
                      <w:marTop w:val="0"/>
                      <w:marBottom w:val="0"/>
                      <w:divBdr>
                        <w:top w:val="none" w:sz="0" w:space="0" w:color="auto"/>
                        <w:left w:val="none" w:sz="0" w:space="0" w:color="auto"/>
                        <w:bottom w:val="none" w:sz="0" w:space="0" w:color="auto"/>
                        <w:right w:val="none" w:sz="0" w:space="0" w:color="auto"/>
                      </w:divBdr>
                    </w:div>
                    <w:div w:id="301666164">
                      <w:marLeft w:val="0"/>
                      <w:marRight w:val="0"/>
                      <w:marTop w:val="0"/>
                      <w:marBottom w:val="0"/>
                      <w:divBdr>
                        <w:top w:val="none" w:sz="0" w:space="0" w:color="auto"/>
                        <w:left w:val="none" w:sz="0" w:space="0" w:color="auto"/>
                        <w:bottom w:val="none" w:sz="0" w:space="0" w:color="auto"/>
                        <w:right w:val="none" w:sz="0" w:space="0" w:color="auto"/>
                      </w:divBdr>
                    </w:div>
                    <w:div w:id="735275743">
                      <w:marLeft w:val="0"/>
                      <w:marRight w:val="0"/>
                      <w:marTop w:val="0"/>
                      <w:marBottom w:val="0"/>
                      <w:divBdr>
                        <w:top w:val="none" w:sz="0" w:space="0" w:color="auto"/>
                        <w:left w:val="none" w:sz="0" w:space="0" w:color="auto"/>
                        <w:bottom w:val="none" w:sz="0" w:space="0" w:color="auto"/>
                        <w:right w:val="none" w:sz="0" w:space="0" w:color="auto"/>
                      </w:divBdr>
                    </w:div>
                    <w:div w:id="954412620">
                      <w:marLeft w:val="0"/>
                      <w:marRight w:val="0"/>
                      <w:marTop w:val="0"/>
                      <w:marBottom w:val="0"/>
                      <w:divBdr>
                        <w:top w:val="none" w:sz="0" w:space="0" w:color="auto"/>
                        <w:left w:val="none" w:sz="0" w:space="0" w:color="auto"/>
                        <w:bottom w:val="none" w:sz="0" w:space="0" w:color="auto"/>
                        <w:right w:val="none" w:sz="0" w:space="0" w:color="auto"/>
                      </w:divBdr>
                    </w:div>
                  </w:divsChild>
                </w:div>
                <w:div w:id="633799454">
                  <w:marLeft w:val="0"/>
                  <w:marRight w:val="0"/>
                  <w:marTop w:val="0"/>
                  <w:marBottom w:val="0"/>
                  <w:divBdr>
                    <w:top w:val="none" w:sz="0" w:space="0" w:color="auto"/>
                    <w:left w:val="none" w:sz="0" w:space="0" w:color="auto"/>
                    <w:bottom w:val="none" w:sz="0" w:space="0" w:color="auto"/>
                    <w:right w:val="none" w:sz="0" w:space="0" w:color="auto"/>
                  </w:divBdr>
                  <w:divsChild>
                    <w:div w:id="242230178">
                      <w:marLeft w:val="0"/>
                      <w:marRight w:val="0"/>
                      <w:marTop w:val="0"/>
                      <w:marBottom w:val="0"/>
                      <w:divBdr>
                        <w:top w:val="none" w:sz="0" w:space="0" w:color="auto"/>
                        <w:left w:val="none" w:sz="0" w:space="0" w:color="auto"/>
                        <w:bottom w:val="none" w:sz="0" w:space="0" w:color="auto"/>
                        <w:right w:val="none" w:sz="0" w:space="0" w:color="auto"/>
                      </w:divBdr>
                    </w:div>
                    <w:div w:id="362942403">
                      <w:marLeft w:val="0"/>
                      <w:marRight w:val="0"/>
                      <w:marTop w:val="0"/>
                      <w:marBottom w:val="0"/>
                      <w:divBdr>
                        <w:top w:val="none" w:sz="0" w:space="0" w:color="auto"/>
                        <w:left w:val="none" w:sz="0" w:space="0" w:color="auto"/>
                        <w:bottom w:val="none" w:sz="0" w:space="0" w:color="auto"/>
                        <w:right w:val="none" w:sz="0" w:space="0" w:color="auto"/>
                      </w:divBdr>
                    </w:div>
                    <w:div w:id="991369932">
                      <w:marLeft w:val="0"/>
                      <w:marRight w:val="0"/>
                      <w:marTop w:val="0"/>
                      <w:marBottom w:val="0"/>
                      <w:divBdr>
                        <w:top w:val="none" w:sz="0" w:space="0" w:color="auto"/>
                        <w:left w:val="none" w:sz="0" w:space="0" w:color="auto"/>
                        <w:bottom w:val="none" w:sz="0" w:space="0" w:color="auto"/>
                        <w:right w:val="none" w:sz="0" w:space="0" w:color="auto"/>
                      </w:divBdr>
                    </w:div>
                    <w:div w:id="25638417">
                      <w:marLeft w:val="0"/>
                      <w:marRight w:val="0"/>
                      <w:marTop w:val="0"/>
                      <w:marBottom w:val="0"/>
                      <w:divBdr>
                        <w:top w:val="none" w:sz="0" w:space="0" w:color="auto"/>
                        <w:left w:val="none" w:sz="0" w:space="0" w:color="auto"/>
                        <w:bottom w:val="none" w:sz="0" w:space="0" w:color="auto"/>
                        <w:right w:val="none" w:sz="0" w:space="0" w:color="auto"/>
                      </w:divBdr>
                    </w:div>
                    <w:div w:id="1405646874">
                      <w:marLeft w:val="0"/>
                      <w:marRight w:val="0"/>
                      <w:marTop w:val="0"/>
                      <w:marBottom w:val="0"/>
                      <w:divBdr>
                        <w:top w:val="none" w:sz="0" w:space="0" w:color="auto"/>
                        <w:left w:val="none" w:sz="0" w:space="0" w:color="auto"/>
                        <w:bottom w:val="none" w:sz="0" w:space="0" w:color="auto"/>
                        <w:right w:val="none" w:sz="0" w:space="0" w:color="auto"/>
                      </w:divBdr>
                    </w:div>
                    <w:div w:id="466897824">
                      <w:marLeft w:val="0"/>
                      <w:marRight w:val="0"/>
                      <w:marTop w:val="0"/>
                      <w:marBottom w:val="0"/>
                      <w:divBdr>
                        <w:top w:val="none" w:sz="0" w:space="0" w:color="auto"/>
                        <w:left w:val="none" w:sz="0" w:space="0" w:color="auto"/>
                        <w:bottom w:val="none" w:sz="0" w:space="0" w:color="auto"/>
                        <w:right w:val="none" w:sz="0" w:space="0" w:color="auto"/>
                      </w:divBdr>
                    </w:div>
                    <w:div w:id="1688217435">
                      <w:marLeft w:val="0"/>
                      <w:marRight w:val="0"/>
                      <w:marTop w:val="0"/>
                      <w:marBottom w:val="0"/>
                      <w:divBdr>
                        <w:top w:val="none" w:sz="0" w:space="0" w:color="auto"/>
                        <w:left w:val="none" w:sz="0" w:space="0" w:color="auto"/>
                        <w:bottom w:val="none" w:sz="0" w:space="0" w:color="auto"/>
                        <w:right w:val="none" w:sz="0" w:space="0" w:color="auto"/>
                      </w:divBdr>
                    </w:div>
                    <w:div w:id="1618021137">
                      <w:marLeft w:val="0"/>
                      <w:marRight w:val="0"/>
                      <w:marTop w:val="0"/>
                      <w:marBottom w:val="0"/>
                      <w:divBdr>
                        <w:top w:val="none" w:sz="0" w:space="0" w:color="auto"/>
                        <w:left w:val="none" w:sz="0" w:space="0" w:color="auto"/>
                        <w:bottom w:val="none" w:sz="0" w:space="0" w:color="auto"/>
                        <w:right w:val="none" w:sz="0" w:space="0" w:color="auto"/>
                      </w:divBdr>
                    </w:div>
                  </w:divsChild>
                </w:div>
                <w:div w:id="1253003320">
                  <w:marLeft w:val="0"/>
                  <w:marRight w:val="0"/>
                  <w:marTop w:val="0"/>
                  <w:marBottom w:val="0"/>
                  <w:divBdr>
                    <w:top w:val="none" w:sz="0" w:space="0" w:color="auto"/>
                    <w:left w:val="none" w:sz="0" w:space="0" w:color="auto"/>
                    <w:bottom w:val="none" w:sz="0" w:space="0" w:color="auto"/>
                    <w:right w:val="none" w:sz="0" w:space="0" w:color="auto"/>
                  </w:divBdr>
                  <w:divsChild>
                    <w:div w:id="224606978">
                      <w:marLeft w:val="0"/>
                      <w:marRight w:val="0"/>
                      <w:marTop w:val="0"/>
                      <w:marBottom w:val="0"/>
                      <w:divBdr>
                        <w:top w:val="none" w:sz="0" w:space="0" w:color="auto"/>
                        <w:left w:val="none" w:sz="0" w:space="0" w:color="auto"/>
                        <w:bottom w:val="none" w:sz="0" w:space="0" w:color="auto"/>
                        <w:right w:val="none" w:sz="0" w:space="0" w:color="auto"/>
                      </w:divBdr>
                    </w:div>
                  </w:divsChild>
                </w:div>
                <w:div w:id="1906138999">
                  <w:marLeft w:val="0"/>
                  <w:marRight w:val="0"/>
                  <w:marTop w:val="0"/>
                  <w:marBottom w:val="0"/>
                  <w:divBdr>
                    <w:top w:val="none" w:sz="0" w:space="0" w:color="auto"/>
                    <w:left w:val="none" w:sz="0" w:space="0" w:color="auto"/>
                    <w:bottom w:val="none" w:sz="0" w:space="0" w:color="auto"/>
                    <w:right w:val="none" w:sz="0" w:space="0" w:color="auto"/>
                  </w:divBdr>
                  <w:divsChild>
                    <w:div w:id="189340643">
                      <w:marLeft w:val="0"/>
                      <w:marRight w:val="0"/>
                      <w:marTop w:val="0"/>
                      <w:marBottom w:val="0"/>
                      <w:divBdr>
                        <w:top w:val="none" w:sz="0" w:space="0" w:color="auto"/>
                        <w:left w:val="none" w:sz="0" w:space="0" w:color="auto"/>
                        <w:bottom w:val="none" w:sz="0" w:space="0" w:color="auto"/>
                        <w:right w:val="none" w:sz="0" w:space="0" w:color="auto"/>
                      </w:divBdr>
                    </w:div>
                  </w:divsChild>
                </w:div>
                <w:div w:id="474415971">
                  <w:marLeft w:val="0"/>
                  <w:marRight w:val="0"/>
                  <w:marTop w:val="0"/>
                  <w:marBottom w:val="0"/>
                  <w:divBdr>
                    <w:top w:val="none" w:sz="0" w:space="0" w:color="auto"/>
                    <w:left w:val="none" w:sz="0" w:space="0" w:color="auto"/>
                    <w:bottom w:val="none" w:sz="0" w:space="0" w:color="auto"/>
                    <w:right w:val="none" w:sz="0" w:space="0" w:color="auto"/>
                  </w:divBdr>
                  <w:divsChild>
                    <w:div w:id="1916041609">
                      <w:marLeft w:val="0"/>
                      <w:marRight w:val="0"/>
                      <w:marTop w:val="0"/>
                      <w:marBottom w:val="0"/>
                      <w:divBdr>
                        <w:top w:val="none" w:sz="0" w:space="0" w:color="auto"/>
                        <w:left w:val="none" w:sz="0" w:space="0" w:color="auto"/>
                        <w:bottom w:val="none" w:sz="0" w:space="0" w:color="auto"/>
                        <w:right w:val="none" w:sz="0" w:space="0" w:color="auto"/>
                      </w:divBdr>
                    </w:div>
                  </w:divsChild>
                </w:div>
                <w:div w:id="1918054919">
                  <w:marLeft w:val="0"/>
                  <w:marRight w:val="0"/>
                  <w:marTop w:val="0"/>
                  <w:marBottom w:val="0"/>
                  <w:divBdr>
                    <w:top w:val="none" w:sz="0" w:space="0" w:color="auto"/>
                    <w:left w:val="none" w:sz="0" w:space="0" w:color="auto"/>
                    <w:bottom w:val="none" w:sz="0" w:space="0" w:color="auto"/>
                    <w:right w:val="none" w:sz="0" w:space="0" w:color="auto"/>
                  </w:divBdr>
                  <w:divsChild>
                    <w:div w:id="2055544854">
                      <w:marLeft w:val="0"/>
                      <w:marRight w:val="0"/>
                      <w:marTop w:val="0"/>
                      <w:marBottom w:val="0"/>
                      <w:divBdr>
                        <w:top w:val="none" w:sz="0" w:space="0" w:color="auto"/>
                        <w:left w:val="none" w:sz="0" w:space="0" w:color="auto"/>
                        <w:bottom w:val="none" w:sz="0" w:space="0" w:color="auto"/>
                        <w:right w:val="none" w:sz="0" w:space="0" w:color="auto"/>
                      </w:divBdr>
                    </w:div>
                  </w:divsChild>
                </w:div>
                <w:div w:id="1825387516">
                  <w:marLeft w:val="0"/>
                  <w:marRight w:val="0"/>
                  <w:marTop w:val="0"/>
                  <w:marBottom w:val="0"/>
                  <w:divBdr>
                    <w:top w:val="none" w:sz="0" w:space="0" w:color="auto"/>
                    <w:left w:val="none" w:sz="0" w:space="0" w:color="auto"/>
                    <w:bottom w:val="none" w:sz="0" w:space="0" w:color="auto"/>
                    <w:right w:val="none" w:sz="0" w:space="0" w:color="auto"/>
                  </w:divBdr>
                  <w:divsChild>
                    <w:div w:id="1243685593">
                      <w:marLeft w:val="0"/>
                      <w:marRight w:val="0"/>
                      <w:marTop w:val="0"/>
                      <w:marBottom w:val="0"/>
                      <w:divBdr>
                        <w:top w:val="none" w:sz="0" w:space="0" w:color="auto"/>
                        <w:left w:val="none" w:sz="0" w:space="0" w:color="auto"/>
                        <w:bottom w:val="none" w:sz="0" w:space="0" w:color="auto"/>
                        <w:right w:val="none" w:sz="0" w:space="0" w:color="auto"/>
                      </w:divBdr>
                    </w:div>
                  </w:divsChild>
                </w:div>
                <w:div w:id="892349001">
                  <w:marLeft w:val="0"/>
                  <w:marRight w:val="0"/>
                  <w:marTop w:val="0"/>
                  <w:marBottom w:val="0"/>
                  <w:divBdr>
                    <w:top w:val="none" w:sz="0" w:space="0" w:color="auto"/>
                    <w:left w:val="none" w:sz="0" w:space="0" w:color="auto"/>
                    <w:bottom w:val="none" w:sz="0" w:space="0" w:color="auto"/>
                    <w:right w:val="none" w:sz="0" w:space="0" w:color="auto"/>
                  </w:divBdr>
                  <w:divsChild>
                    <w:div w:id="175643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339155">
          <w:marLeft w:val="0"/>
          <w:marRight w:val="0"/>
          <w:marTop w:val="0"/>
          <w:marBottom w:val="0"/>
          <w:divBdr>
            <w:top w:val="none" w:sz="0" w:space="0" w:color="auto"/>
            <w:left w:val="none" w:sz="0" w:space="0" w:color="auto"/>
            <w:bottom w:val="none" w:sz="0" w:space="0" w:color="auto"/>
            <w:right w:val="none" w:sz="0" w:space="0" w:color="auto"/>
          </w:divBdr>
        </w:div>
        <w:div w:id="866911853">
          <w:marLeft w:val="0"/>
          <w:marRight w:val="0"/>
          <w:marTop w:val="0"/>
          <w:marBottom w:val="0"/>
          <w:divBdr>
            <w:top w:val="none" w:sz="0" w:space="0" w:color="auto"/>
            <w:left w:val="none" w:sz="0" w:space="0" w:color="auto"/>
            <w:bottom w:val="none" w:sz="0" w:space="0" w:color="auto"/>
            <w:right w:val="none" w:sz="0" w:space="0" w:color="auto"/>
          </w:divBdr>
        </w:div>
        <w:div w:id="295574557">
          <w:marLeft w:val="0"/>
          <w:marRight w:val="0"/>
          <w:marTop w:val="0"/>
          <w:marBottom w:val="0"/>
          <w:divBdr>
            <w:top w:val="none" w:sz="0" w:space="0" w:color="auto"/>
            <w:left w:val="none" w:sz="0" w:space="0" w:color="auto"/>
            <w:bottom w:val="none" w:sz="0" w:space="0" w:color="auto"/>
            <w:right w:val="none" w:sz="0" w:space="0" w:color="auto"/>
          </w:divBdr>
        </w:div>
        <w:div w:id="1719668640">
          <w:marLeft w:val="0"/>
          <w:marRight w:val="0"/>
          <w:marTop w:val="0"/>
          <w:marBottom w:val="0"/>
          <w:divBdr>
            <w:top w:val="none" w:sz="0" w:space="0" w:color="auto"/>
            <w:left w:val="none" w:sz="0" w:space="0" w:color="auto"/>
            <w:bottom w:val="none" w:sz="0" w:space="0" w:color="auto"/>
            <w:right w:val="none" w:sz="0" w:space="0" w:color="auto"/>
          </w:divBdr>
          <w:divsChild>
            <w:div w:id="988825107">
              <w:marLeft w:val="0"/>
              <w:marRight w:val="0"/>
              <w:marTop w:val="30"/>
              <w:marBottom w:val="30"/>
              <w:divBdr>
                <w:top w:val="none" w:sz="0" w:space="0" w:color="auto"/>
                <w:left w:val="none" w:sz="0" w:space="0" w:color="auto"/>
                <w:bottom w:val="none" w:sz="0" w:space="0" w:color="auto"/>
                <w:right w:val="none" w:sz="0" w:space="0" w:color="auto"/>
              </w:divBdr>
              <w:divsChild>
                <w:div w:id="709845088">
                  <w:marLeft w:val="0"/>
                  <w:marRight w:val="0"/>
                  <w:marTop w:val="0"/>
                  <w:marBottom w:val="0"/>
                  <w:divBdr>
                    <w:top w:val="none" w:sz="0" w:space="0" w:color="auto"/>
                    <w:left w:val="none" w:sz="0" w:space="0" w:color="auto"/>
                    <w:bottom w:val="none" w:sz="0" w:space="0" w:color="auto"/>
                    <w:right w:val="none" w:sz="0" w:space="0" w:color="auto"/>
                  </w:divBdr>
                  <w:divsChild>
                    <w:div w:id="558052860">
                      <w:marLeft w:val="0"/>
                      <w:marRight w:val="0"/>
                      <w:marTop w:val="0"/>
                      <w:marBottom w:val="0"/>
                      <w:divBdr>
                        <w:top w:val="none" w:sz="0" w:space="0" w:color="auto"/>
                        <w:left w:val="none" w:sz="0" w:space="0" w:color="auto"/>
                        <w:bottom w:val="none" w:sz="0" w:space="0" w:color="auto"/>
                        <w:right w:val="none" w:sz="0" w:space="0" w:color="auto"/>
                      </w:divBdr>
                    </w:div>
                  </w:divsChild>
                </w:div>
                <w:div w:id="1760641432">
                  <w:marLeft w:val="0"/>
                  <w:marRight w:val="0"/>
                  <w:marTop w:val="0"/>
                  <w:marBottom w:val="0"/>
                  <w:divBdr>
                    <w:top w:val="none" w:sz="0" w:space="0" w:color="auto"/>
                    <w:left w:val="none" w:sz="0" w:space="0" w:color="auto"/>
                    <w:bottom w:val="none" w:sz="0" w:space="0" w:color="auto"/>
                    <w:right w:val="none" w:sz="0" w:space="0" w:color="auto"/>
                  </w:divBdr>
                  <w:divsChild>
                    <w:div w:id="2010786191">
                      <w:marLeft w:val="0"/>
                      <w:marRight w:val="0"/>
                      <w:marTop w:val="0"/>
                      <w:marBottom w:val="0"/>
                      <w:divBdr>
                        <w:top w:val="none" w:sz="0" w:space="0" w:color="auto"/>
                        <w:left w:val="none" w:sz="0" w:space="0" w:color="auto"/>
                        <w:bottom w:val="none" w:sz="0" w:space="0" w:color="auto"/>
                        <w:right w:val="none" w:sz="0" w:space="0" w:color="auto"/>
                      </w:divBdr>
                    </w:div>
                  </w:divsChild>
                </w:div>
                <w:div w:id="1188325165">
                  <w:marLeft w:val="0"/>
                  <w:marRight w:val="0"/>
                  <w:marTop w:val="0"/>
                  <w:marBottom w:val="0"/>
                  <w:divBdr>
                    <w:top w:val="none" w:sz="0" w:space="0" w:color="auto"/>
                    <w:left w:val="none" w:sz="0" w:space="0" w:color="auto"/>
                    <w:bottom w:val="none" w:sz="0" w:space="0" w:color="auto"/>
                    <w:right w:val="none" w:sz="0" w:space="0" w:color="auto"/>
                  </w:divBdr>
                  <w:divsChild>
                    <w:div w:id="2040427126">
                      <w:marLeft w:val="0"/>
                      <w:marRight w:val="0"/>
                      <w:marTop w:val="0"/>
                      <w:marBottom w:val="0"/>
                      <w:divBdr>
                        <w:top w:val="none" w:sz="0" w:space="0" w:color="auto"/>
                        <w:left w:val="none" w:sz="0" w:space="0" w:color="auto"/>
                        <w:bottom w:val="none" w:sz="0" w:space="0" w:color="auto"/>
                        <w:right w:val="none" w:sz="0" w:space="0" w:color="auto"/>
                      </w:divBdr>
                    </w:div>
                  </w:divsChild>
                </w:div>
                <w:div w:id="518743736">
                  <w:marLeft w:val="0"/>
                  <w:marRight w:val="0"/>
                  <w:marTop w:val="0"/>
                  <w:marBottom w:val="0"/>
                  <w:divBdr>
                    <w:top w:val="none" w:sz="0" w:space="0" w:color="auto"/>
                    <w:left w:val="none" w:sz="0" w:space="0" w:color="auto"/>
                    <w:bottom w:val="none" w:sz="0" w:space="0" w:color="auto"/>
                    <w:right w:val="none" w:sz="0" w:space="0" w:color="auto"/>
                  </w:divBdr>
                  <w:divsChild>
                    <w:div w:id="1386682266">
                      <w:marLeft w:val="0"/>
                      <w:marRight w:val="0"/>
                      <w:marTop w:val="0"/>
                      <w:marBottom w:val="0"/>
                      <w:divBdr>
                        <w:top w:val="none" w:sz="0" w:space="0" w:color="auto"/>
                        <w:left w:val="none" w:sz="0" w:space="0" w:color="auto"/>
                        <w:bottom w:val="none" w:sz="0" w:space="0" w:color="auto"/>
                        <w:right w:val="none" w:sz="0" w:space="0" w:color="auto"/>
                      </w:divBdr>
                    </w:div>
                    <w:div w:id="710226918">
                      <w:marLeft w:val="0"/>
                      <w:marRight w:val="0"/>
                      <w:marTop w:val="0"/>
                      <w:marBottom w:val="0"/>
                      <w:divBdr>
                        <w:top w:val="none" w:sz="0" w:space="0" w:color="auto"/>
                        <w:left w:val="none" w:sz="0" w:space="0" w:color="auto"/>
                        <w:bottom w:val="none" w:sz="0" w:space="0" w:color="auto"/>
                        <w:right w:val="none" w:sz="0" w:space="0" w:color="auto"/>
                      </w:divBdr>
                    </w:div>
                  </w:divsChild>
                </w:div>
                <w:div w:id="1784691584">
                  <w:marLeft w:val="0"/>
                  <w:marRight w:val="0"/>
                  <w:marTop w:val="0"/>
                  <w:marBottom w:val="0"/>
                  <w:divBdr>
                    <w:top w:val="none" w:sz="0" w:space="0" w:color="auto"/>
                    <w:left w:val="none" w:sz="0" w:space="0" w:color="auto"/>
                    <w:bottom w:val="none" w:sz="0" w:space="0" w:color="auto"/>
                    <w:right w:val="none" w:sz="0" w:space="0" w:color="auto"/>
                  </w:divBdr>
                  <w:divsChild>
                    <w:div w:id="1037853543">
                      <w:marLeft w:val="0"/>
                      <w:marRight w:val="0"/>
                      <w:marTop w:val="0"/>
                      <w:marBottom w:val="0"/>
                      <w:divBdr>
                        <w:top w:val="none" w:sz="0" w:space="0" w:color="auto"/>
                        <w:left w:val="none" w:sz="0" w:space="0" w:color="auto"/>
                        <w:bottom w:val="none" w:sz="0" w:space="0" w:color="auto"/>
                        <w:right w:val="none" w:sz="0" w:space="0" w:color="auto"/>
                      </w:divBdr>
                    </w:div>
                    <w:div w:id="210117986">
                      <w:marLeft w:val="0"/>
                      <w:marRight w:val="0"/>
                      <w:marTop w:val="0"/>
                      <w:marBottom w:val="0"/>
                      <w:divBdr>
                        <w:top w:val="none" w:sz="0" w:space="0" w:color="auto"/>
                        <w:left w:val="none" w:sz="0" w:space="0" w:color="auto"/>
                        <w:bottom w:val="none" w:sz="0" w:space="0" w:color="auto"/>
                        <w:right w:val="none" w:sz="0" w:space="0" w:color="auto"/>
                      </w:divBdr>
                    </w:div>
                    <w:div w:id="1172602575">
                      <w:marLeft w:val="0"/>
                      <w:marRight w:val="0"/>
                      <w:marTop w:val="0"/>
                      <w:marBottom w:val="0"/>
                      <w:divBdr>
                        <w:top w:val="none" w:sz="0" w:space="0" w:color="auto"/>
                        <w:left w:val="none" w:sz="0" w:space="0" w:color="auto"/>
                        <w:bottom w:val="none" w:sz="0" w:space="0" w:color="auto"/>
                        <w:right w:val="none" w:sz="0" w:space="0" w:color="auto"/>
                      </w:divBdr>
                    </w:div>
                  </w:divsChild>
                </w:div>
                <w:div w:id="1104686699">
                  <w:marLeft w:val="0"/>
                  <w:marRight w:val="0"/>
                  <w:marTop w:val="0"/>
                  <w:marBottom w:val="0"/>
                  <w:divBdr>
                    <w:top w:val="none" w:sz="0" w:space="0" w:color="auto"/>
                    <w:left w:val="none" w:sz="0" w:space="0" w:color="auto"/>
                    <w:bottom w:val="none" w:sz="0" w:space="0" w:color="auto"/>
                    <w:right w:val="none" w:sz="0" w:space="0" w:color="auto"/>
                  </w:divBdr>
                  <w:divsChild>
                    <w:div w:id="1049456603">
                      <w:marLeft w:val="0"/>
                      <w:marRight w:val="0"/>
                      <w:marTop w:val="0"/>
                      <w:marBottom w:val="0"/>
                      <w:divBdr>
                        <w:top w:val="none" w:sz="0" w:space="0" w:color="auto"/>
                        <w:left w:val="none" w:sz="0" w:space="0" w:color="auto"/>
                        <w:bottom w:val="none" w:sz="0" w:space="0" w:color="auto"/>
                        <w:right w:val="none" w:sz="0" w:space="0" w:color="auto"/>
                      </w:divBdr>
                    </w:div>
                  </w:divsChild>
                </w:div>
                <w:div w:id="2042123545">
                  <w:marLeft w:val="0"/>
                  <w:marRight w:val="0"/>
                  <w:marTop w:val="0"/>
                  <w:marBottom w:val="0"/>
                  <w:divBdr>
                    <w:top w:val="none" w:sz="0" w:space="0" w:color="auto"/>
                    <w:left w:val="none" w:sz="0" w:space="0" w:color="auto"/>
                    <w:bottom w:val="none" w:sz="0" w:space="0" w:color="auto"/>
                    <w:right w:val="none" w:sz="0" w:space="0" w:color="auto"/>
                  </w:divBdr>
                  <w:divsChild>
                    <w:div w:id="1279067389">
                      <w:marLeft w:val="0"/>
                      <w:marRight w:val="0"/>
                      <w:marTop w:val="0"/>
                      <w:marBottom w:val="0"/>
                      <w:divBdr>
                        <w:top w:val="none" w:sz="0" w:space="0" w:color="auto"/>
                        <w:left w:val="none" w:sz="0" w:space="0" w:color="auto"/>
                        <w:bottom w:val="none" w:sz="0" w:space="0" w:color="auto"/>
                        <w:right w:val="none" w:sz="0" w:space="0" w:color="auto"/>
                      </w:divBdr>
                    </w:div>
                  </w:divsChild>
                </w:div>
                <w:div w:id="277421593">
                  <w:marLeft w:val="0"/>
                  <w:marRight w:val="0"/>
                  <w:marTop w:val="0"/>
                  <w:marBottom w:val="0"/>
                  <w:divBdr>
                    <w:top w:val="none" w:sz="0" w:space="0" w:color="auto"/>
                    <w:left w:val="none" w:sz="0" w:space="0" w:color="auto"/>
                    <w:bottom w:val="none" w:sz="0" w:space="0" w:color="auto"/>
                    <w:right w:val="none" w:sz="0" w:space="0" w:color="auto"/>
                  </w:divBdr>
                  <w:divsChild>
                    <w:div w:id="1240485647">
                      <w:marLeft w:val="0"/>
                      <w:marRight w:val="0"/>
                      <w:marTop w:val="0"/>
                      <w:marBottom w:val="0"/>
                      <w:divBdr>
                        <w:top w:val="none" w:sz="0" w:space="0" w:color="auto"/>
                        <w:left w:val="none" w:sz="0" w:space="0" w:color="auto"/>
                        <w:bottom w:val="none" w:sz="0" w:space="0" w:color="auto"/>
                        <w:right w:val="none" w:sz="0" w:space="0" w:color="auto"/>
                      </w:divBdr>
                    </w:div>
                  </w:divsChild>
                </w:div>
                <w:div w:id="618610819">
                  <w:marLeft w:val="0"/>
                  <w:marRight w:val="0"/>
                  <w:marTop w:val="0"/>
                  <w:marBottom w:val="0"/>
                  <w:divBdr>
                    <w:top w:val="none" w:sz="0" w:space="0" w:color="auto"/>
                    <w:left w:val="none" w:sz="0" w:space="0" w:color="auto"/>
                    <w:bottom w:val="none" w:sz="0" w:space="0" w:color="auto"/>
                    <w:right w:val="none" w:sz="0" w:space="0" w:color="auto"/>
                  </w:divBdr>
                  <w:divsChild>
                    <w:div w:id="958485824">
                      <w:marLeft w:val="0"/>
                      <w:marRight w:val="0"/>
                      <w:marTop w:val="0"/>
                      <w:marBottom w:val="0"/>
                      <w:divBdr>
                        <w:top w:val="none" w:sz="0" w:space="0" w:color="auto"/>
                        <w:left w:val="none" w:sz="0" w:space="0" w:color="auto"/>
                        <w:bottom w:val="none" w:sz="0" w:space="0" w:color="auto"/>
                        <w:right w:val="none" w:sz="0" w:space="0" w:color="auto"/>
                      </w:divBdr>
                    </w:div>
                  </w:divsChild>
                </w:div>
                <w:div w:id="1547374137">
                  <w:marLeft w:val="0"/>
                  <w:marRight w:val="0"/>
                  <w:marTop w:val="0"/>
                  <w:marBottom w:val="0"/>
                  <w:divBdr>
                    <w:top w:val="none" w:sz="0" w:space="0" w:color="auto"/>
                    <w:left w:val="none" w:sz="0" w:space="0" w:color="auto"/>
                    <w:bottom w:val="none" w:sz="0" w:space="0" w:color="auto"/>
                    <w:right w:val="none" w:sz="0" w:space="0" w:color="auto"/>
                  </w:divBdr>
                  <w:divsChild>
                    <w:div w:id="11885250">
                      <w:marLeft w:val="0"/>
                      <w:marRight w:val="0"/>
                      <w:marTop w:val="0"/>
                      <w:marBottom w:val="0"/>
                      <w:divBdr>
                        <w:top w:val="none" w:sz="0" w:space="0" w:color="auto"/>
                        <w:left w:val="none" w:sz="0" w:space="0" w:color="auto"/>
                        <w:bottom w:val="none" w:sz="0" w:space="0" w:color="auto"/>
                        <w:right w:val="none" w:sz="0" w:space="0" w:color="auto"/>
                      </w:divBdr>
                    </w:div>
                  </w:divsChild>
                </w:div>
                <w:div w:id="874464663">
                  <w:marLeft w:val="0"/>
                  <w:marRight w:val="0"/>
                  <w:marTop w:val="0"/>
                  <w:marBottom w:val="0"/>
                  <w:divBdr>
                    <w:top w:val="none" w:sz="0" w:space="0" w:color="auto"/>
                    <w:left w:val="none" w:sz="0" w:space="0" w:color="auto"/>
                    <w:bottom w:val="none" w:sz="0" w:space="0" w:color="auto"/>
                    <w:right w:val="none" w:sz="0" w:space="0" w:color="auto"/>
                  </w:divBdr>
                  <w:divsChild>
                    <w:div w:id="680741521">
                      <w:marLeft w:val="0"/>
                      <w:marRight w:val="0"/>
                      <w:marTop w:val="0"/>
                      <w:marBottom w:val="0"/>
                      <w:divBdr>
                        <w:top w:val="none" w:sz="0" w:space="0" w:color="auto"/>
                        <w:left w:val="none" w:sz="0" w:space="0" w:color="auto"/>
                        <w:bottom w:val="none" w:sz="0" w:space="0" w:color="auto"/>
                        <w:right w:val="none" w:sz="0" w:space="0" w:color="auto"/>
                      </w:divBdr>
                    </w:div>
                  </w:divsChild>
                </w:div>
                <w:div w:id="1904870901">
                  <w:marLeft w:val="0"/>
                  <w:marRight w:val="0"/>
                  <w:marTop w:val="0"/>
                  <w:marBottom w:val="0"/>
                  <w:divBdr>
                    <w:top w:val="none" w:sz="0" w:space="0" w:color="auto"/>
                    <w:left w:val="none" w:sz="0" w:space="0" w:color="auto"/>
                    <w:bottom w:val="none" w:sz="0" w:space="0" w:color="auto"/>
                    <w:right w:val="none" w:sz="0" w:space="0" w:color="auto"/>
                  </w:divBdr>
                  <w:divsChild>
                    <w:div w:id="1505364579">
                      <w:marLeft w:val="0"/>
                      <w:marRight w:val="0"/>
                      <w:marTop w:val="0"/>
                      <w:marBottom w:val="0"/>
                      <w:divBdr>
                        <w:top w:val="none" w:sz="0" w:space="0" w:color="auto"/>
                        <w:left w:val="none" w:sz="0" w:space="0" w:color="auto"/>
                        <w:bottom w:val="none" w:sz="0" w:space="0" w:color="auto"/>
                        <w:right w:val="none" w:sz="0" w:space="0" w:color="auto"/>
                      </w:divBdr>
                    </w:div>
                  </w:divsChild>
                </w:div>
                <w:div w:id="1584609599">
                  <w:marLeft w:val="0"/>
                  <w:marRight w:val="0"/>
                  <w:marTop w:val="0"/>
                  <w:marBottom w:val="0"/>
                  <w:divBdr>
                    <w:top w:val="none" w:sz="0" w:space="0" w:color="auto"/>
                    <w:left w:val="none" w:sz="0" w:space="0" w:color="auto"/>
                    <w:bottom w:val="none" w:sz="0" w:space="0" w:color="auto"/>
                    <w:right w:val="none" w:sz="0" w:space="0" w:color="auto"/>
                  </w:divBdr>
                  <w:divsChild>
                    <w:div w:id="1458597308">
                      <w:marLeft w:val="0"/>
                      <w:marRight w:val="0"/>
                      <w:marTop w:val="0"/>
                      <w:marBottom w:val="0"/>
                      <w:divBdr>
                        <w:top w:val="none" w:sz="0" w:space="0" w:color="auto"/>
                        <w:left w:val="none" w:sz="0" w:space="0" w:color="auto"/>
                        <w:bottom w:val="none" w:sz="0" w:space="0" w:color="auto"/>
                        <w:right w:val="none" w:sz="0" w:space="0" w:color="auto"/>
                      </w:divBdr>
                    </w:div>
                    <w:div w:id="1437598239">
                      <w:marLeft w:val="0"/>
                      <w:marRight w:val="0"/>
                      <w:marTop w:val="0"/>
                      <w:marBottom w:val="0"/>
                      <w:divBdr>
                        <w:top w:val="none" w:sz="0" w:space="0" w:color="auto"/>
                        <w:left w:val="none" w:sz="0" w:space="0" w:color="auto"/>
                        <w:bottom w:val="none" w:sz="0" w:space="0" w:color="auto"/>
                        <w:right w:val="none" w:sz="0" w:space="0" w:color="auto"/>
                      </w:divBdr>
                    </w:div>
                  </w:divsChild>
                </w:div>
                <w:div w:id="2014868761">
                  <w:marLeft w:val="0"/>
                  <w:marRight w:val="0"/>
                  <w:marTop w:val="0"/>
                  <w:marBottom w:val="0"/>
                  <w:divBdr>
                    <w:top w:val="none" w:sz="0" w:space="0" w:color="auto"/>
                    <w:left w:val="none" w:sz="0" w:space="0" w:color="auto"/>
                    <w:bottom w:val="none" w:sz="0" w:space="0" w:color="auto"/>
                    <w:right w:val="none" w:sz="0" w:space="0" w:color="auto"/>
                  </w:divBdr>
                  <w:divsChild>
                    <w:div w:id="1359231451">
                      <w:marLeft w:val="0"/>
                      <w:marRight w:val="0"/>
                      <w:marTop w:val="0"/>
                      <w:marBottom w:val="0"/>
                      <w:divBdr>
                        <w:top w:val="none" w:sz="0" w:space="0" w:color="auto"/>
                        <w:left w:val="none" w:sz="0" w:space="0" w:color="auto"/>
                        <w:bottom w:val="none" w:sz="0" w:space="0" w:color="auto"/>
                        <w:right w:val="none" w:sz="0" w:space="0" w:color="auto"/>
                      </w:divBdr>
                    </w:div>
                    <w:div w:id="367920274">
                      <w:marLeft w:val="0"/>
                      <w:marRight w:val="0"/>
                      <w:marTop w:val="0"/>
                      <w:marBottom w:val="0"/>
                      <w:divBdr>
                        <w:top w:val="none" w:sz="0" w:space="0" w:color="auto"/>
                        <w:left w:val="none" w:sz="0" w:space="0" w:color="auto"/>
                        <w:bottom w:val="none" w:sz="0" w:space="0" w:color="auto"/>
                        <w:right w:val="none" w:sz="0" w:space="0" w:color="auto"/>
                      </w:divBdr>
                    </w:div>
                    <w:div w:id="130877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962300">
          <w:marLeft w:val="0"/>
          <w:marRight w:val="0"/>
          <w:marTop w:val="0"/>
          <w:marBottom w:val="0"/>
          <w:divBdr>
            <w:top w:val="none" w:sz="0" w:space="0" w:color="auto"/>
            <w:left w:val="none" w:sz="0" w:space="0" w:color="auto"/>
            <w:bottom w:val="none" w:sz="0" w:space="0" w:color="auto"/>
            <w:right w:val="none" w:sz="0" w:space="0" w:color="auto"/>
          </w:divBdr>
        </w:div>
        <w:div w:id="1996567758">
          <w:marLeft w:val="0"/>
          <w:marRight w:val="0"/>
          <w:marTop w:val="0"/>
          <w:marBottom w:val="0"/>
          <w:divBdr>
            <w:top w:val="none" w:sz="0" w:space="0" w:color="auto"/>
            <w:left w:val="none" w:sz="0" w:space="0" w:color="auto"/>
            <w:bottom w:val="none" w:sz="0" w:space="0" w:color="auto"/>
            <w:right w:val="none" w:sz="0" w:space="0" w:color="auto"/>
          </w:divBdr>
        </w:div>
        <w:div w:id="1821339539">
          <w:marLeft w:val="0"/>
          <w:marRight w:val="0"/>
          <w:marTop w:val="0"/>
          <w:marBottom w:val="0"/>
          <w:divBdr>
            <w:top w:val="none" w:sz="0" w:space="0" w:color="auto"/>
            <w:left w:val="none" w:sz="0" w:space="0" w:color="auto"/>
            <w:bottom w:val="none" w:sz="0" w:space="0" w:color="auto"/>
            <w:right w:val="none" w:sz="0" w:space="0" w:color="auto"/>
          </w:divBdr>
        </w:div>
        <w:div w:id="548952478">
          <w:marLeft w:val="0"/>
          <w:marRight w:val="0"/>
          <w:marTop w:val="0"/>
          <w:marBottom w:val="0"/>
          <w:divBdr>
            <w:top w:val="none" w:sz="0" w:space="0" w:color="auto"/>
            <w:left w:val="none" w:sz="0" w:space="0" w:color="auto"/>
            <w:bottom w:val="none" w:sz="0" w:space="0" w:color="auto"/>
            <w:right w:val="none" w:sz="0" w:space="0" w:color="auto"/>
          </w:divBdr>
          <w:divsChild>
            <w:div w:id="1271430227">
              <w:marLeft w:val="0"/>
              <w:marRight w:val="0"/>
              <w:marTop w:val="30"/>
              <w:marBottom w:val="30"/>
              <w:divBdr>
                <w:top w:val="none" w:sz="0" w:space="0" w:color="auto"/>
                <w:left w:val="none" w:sz="0" w:space="0" w:color="auto"/>
                <w:bottom w:val="none" w:sz="0" w:space="0" w:color="auto"/>
                <w:right w:val="none" w:sz="0" w:space="0" w:color="auto"/>
              </w:divBdr>
              <w:divsChild>
                <w:div w:id="1587615937">
                  <w:marLeft w:val="0"/>
                  <w:marRight w:val="0"/>
                  <w:marTop w:val="0"/>
                  <w:marBottom w:val="0"/>
                  <w:divBdr>
                    <w:top w:val="none" w:sz="0" w:space="0" w:color="auto"/>
                    <w:left w:val="none" w:sz="0" w:space="0" w:color="auto"/>
                    <w:bottom w:val="none" w:sz="0" w:space="0" w:color="auto"/>
                    <w:right w:val="none" w:sz="0" w:space="0" w:color="auto"/>
                  </w:divBdr>
                  <w:divsChild>
                    <w:div w:id="54087625">
                      <w:marLeft w:val="0"/>
                      <w:marRight w:val="0"/>
                      <w:marTop w:val="0"/>
                      <w:marBottom w:val="0"/>
                      <w:divBdr>
                        <w:top w:val="none" w:sz="0" w:space="0" w:color="auto"/>
                        <w:left w:val="none" w:sz="0" w:space="0" w:color="auto"/>
                        <w:bottom w:val="none" w:sz="0" w:space="0" w:color="auto"/>
                        <w:right w:val="none" w:sz="0" w:space="0" w:color="auto"/>
                      </w:divBdr>
                    </w:div>
                  </w:divsChild>
                </w:div>
                <w:div w:id="288702679">
                  <w:marLeft w:val="0"/>
                  <w:marRight w:val="0"/>
                  <w:marTop w:val="0"/>
                  <w:marBottom w:val="0"/>
                  <w:divBdr>
                    <w:top w:val="none" w:sz="0" w:space="0" w:color="auto"/>
                    <w:left w:val="none" w:sz="0" w:space="0" w:color="auto"/>
                    <w:bottom w:val="none" w:sz="0" w:space="0" w:color="auto"/>
                    <w:right w:val="none" w:sz="0" w:space="0" w:color="auto"/>
                  </w:divBdr>
                  <w:divsChild>
                    <w:div w:id="640306679">
                      <w:marLeft w:val="0"/>
                      <w:marRight w:val="0"/>
                      <w:marTop w:val="0"/>
                      <w:marBottom w:val="0"/>
                      <w:divBdr>
                        <w:top w:val="none" w:sz="0" w:space="0" w:color="auto"/>
                        <w:left w:val="none" w:sz="0" w:space="0" w:color="auto"/>
                        <w:bottom w:val="none" w:sz="0" w:space="0" w:color="auto"/>
                        <w:right w:val="none" w:sz="0" w:space="0" w:color="auto"/>
                      </w:divBdr>
                    </w:div>
                  </w:divsChild>
                </w:div>
                <w:div w:id="908150491">
                  <w:marLeft w:val="0"/>
                  <w:marRight w:val="0"/>
                  <w:marTop w:val="0"/>
                  <w:marBottom w:val="0"/>
                  <w:divBdr>
                    <w:top w:val="none" w:sz="0" w:space="0" w:color="auto"/>
                    <w:left w:val="none" w:sz="0" w:space="0" w:color="auto"/>
                    <w:bottom w:val="none" w:sz="0" w:space="0" w:color="auto"/>
                    <w:right w:val="none" w:sz="0" w:space="0" w:color="auto"/>
                  </w:divBdr>
                  <w:divsChild>
                    <w:div w:id="240261123">
                      <w:marLeft w:val="0"/>
                      <w:marRight w:val="0"/>
                      <w:marTop w:val="0"/>
                      <w:marBottom w:val="0"/>
                      <w:divBdr>
                        <w:top w:val="none" w:sz="0" w:space="0" w:color="auto"/>
                        <w:left w:val="none" w:sz="0" w:space="0" w:color="auto"/>
                        <w:bottom w:val="none" w:sz="0" w:space="0" w:color="auto"/>
                        <w:right w:val="none" w:sz="0" w:space="0" w:color="auto"/>
                      </w:divBdr>
                    </w:div>
                  </w:divsChild>
                </w:div>
                <w:div w:id="1227063198">
                  <w:marLeft w:val="0"/>
                  <w:marRight w:val="0"/>
                  <w:marTop w:val="0"/>
                  <w:marBottom w:val="0"/>
                  <w:divBdr>
                    <w:top w:val="none" w:sz="0" w:space="0" w:color="auto"/>
                    <w:left w:val="none" w:sz="0" w:space="0" w:color="auto"/>
                    <w:bottom w:val="none" w:sz="0" w:space="0" w:color="auto"/>
                    <w:right w:val="none" w:sz="0" w:space="0" w:color="auto"/>
                  </w:divBdr>
                  <w:divsChild>
                    <w:div w:id="1820144605">
                      <w:marLeft w:val="0"/>
                      <w:marRight w:val="0"/>
                      <w:marTop w:val="0"/>
                      <w:marBottom w:val="0"/>
                      <w:divBdr>
                        <w:top w:val="none" w:sz="0" w:space="0" w:color="auto"/>
                        <w:left w:val="none" w:sz="0" w:space="0" w:color="auto"/>
                        <w:bottom w:val="none" w:sz="0" w:space="0" w:color="auto"/>
                        <w:right w:val="none" w:sz="0" w:space="0" w:color="auto"/>
                      </w:divBdr>
                    </w:div>
                  </w:divsChild>
                </w:div>
                <w:div w:id="1050804692">
                  <w:marLeft w:val="0"/>
                  <w:marRight w:val="0"/>
                  <w:marTop w:val="0"/>
                  <w:marBottom w:val="0"/>
                  <w:divBdr>
                    <w:top w:val="none" w:sz="0" w:space="0" w:color="auto"/>
                    <w:left w:val="none" w:sz="0" w:space="0" w:color="auto"/>
                    <w:bottom w:val="none" w:sz="0" w:space="0" w:color="auto"/>
                    <w:right w:val="none" w:sz="0" w:space="0" w:color="auto"/>
                  </w:divBdr>
                  <w:divsChild>
                    <w:div w:id="277758929">
                      <w:marLeft w:val="0"/>
                      <w:marRight w:val="0"/>
                      <w:marTop w:val="0"/>
                      <w:marBottom w:val="0"/>
                      <w:divBdr>
                        <w:top w:val="none" w:sz="0" w:space="0" w:color="auto"/>
                        <w:left w:val="none" w:sz="0" w:space="0" w:color="auto"/>
                        <w:bottom w:val="none" w:sz="0" w:space="0" w:color="auto"/>
                        <w:right w:val="none" w:sz="0" w:space="0" w:color="auto"/>
                      </w:divBdr>
                    </w:div>
                  </w:divsChild>
                </w:div>
                <w:div w:id="1140615074">
                  <w:marLeft w:val="0"/>
                  <w:marRight w:val="0"/>
                  <w:marTop w:val="0"/>
                  <w:marBottom w:val="0"/>
                  <w:divBdr>
                    <w:top w:val="none" w:sz="0" w:space="0" w:color="auto"/>
                    <w:left w:val="none" w:sz="0" w:space="0" w:color="auto"/>
                    <w:bottom w:val="none" w:sz="0" w:space="0" w:color="auto"/>
                    <w:right w:val="none" w:sz="0" w:space="0" w:color="auto"/>
                  </w:divBdr>
                  <w:divsChild>
                    <w:div w:id="1013605591">
                      <w:marLeft w:val="0"/>
                      <w:marRight w:val="0"/>
                      <w:marTop w:val="0"/>
                      <w:marBottom w:val="0"/>
                      <w:divBdr>
                        <w:top w:val="none" w:sz="0" w:space="0" w:color="auto"/>
                        <w:left w:val="none" w:sz="0" w:space="0" w:color="auto"/>
                        <w:bottom w:val="none" w:sz="0" w:space="0" w:color="auto"/>
                        <w:right w:val="none" w:sz="0" w:space="0" w:color="auto"/>
                      </w:divBdr>
                    </w:div>
                  </w:divsChild>
                </w:div>
                <w:div w:id="560217133">
                  <w:marLeft w:val="0"/>
                  <w:marRight w:val="0"/>
                  <w:marTop w:val="0"/>
                  <w:marBottom w:val="0"/>
                  <w:divBdr>
                    <w:top w:val="none" w:sz="0" w:space="0" w:color="auto"/>
                    <w:left w:val="none" w:sz="0" w:space="0" w:color="auto"/>
                    <w:bottom w:val="none" w:sz="0" w:space="0" w:color="auto"/>
                    <w:right w:val="none" w:sz="0" w:space="0" w:color="auto"/>
                  </w:divBdr>
                  <w:divsChild>
                    <w:div w:id="1300651983">
                      <w:marLeft w:val="0"/>
                      <w:marRight w:val="0"/>
                      <w:marTop w:val="0"/>
                      <w:marBottom w:val="0"/>
                      <w:divBdr>
                        <w:top w:val="none" w:sz="0" w:space="0" w:color="auto"/>
                        <w:left w:val="none" w:sz="0" w:space="0" w:color="auto"/>
                        <w:bottom w:val="none" w:sz="0" w:space="0" w:color="auto"/>
                        <w:right w:val="none" w:sz="0" w:space="0" w:color="auto"/>
                      </w:divBdr>
                    </w:div>
                  </w:divsChild>
                </w:div>
                <w:div w:id="307590648">
                  <w:marLeft w:val="0"/>
                  <w:marRight w:val="0"/>
                  <w:marTop w:val="0"/>
                  <w:marBottom w:val="0"/>
                  <w:divBdr>
                    <w:top w:val="none" w:sz="0" w:space="0" w:color="auto"/>
                    <w:left w:val="none" w:sz="0" w:space="0" w:color="auto"/>
                    <w:bottom w:val="none" w:sz="0" w:space="0" w:color="auto"/>
                    <w:right w:val="none" w:sz="0" w:space="0" w:color="auto"/>
                  </w:divBdr>
                  <w:divsChild>
                    <w:div w:id="882330276">
                      <w:marLeft w:val="0"/>
                      <w:marRight w:val="0"/>
                      <w:marTop w:val="0"/>
                      <w:marBottom w:val="0"/>
                      <w:divBdr>
                        <w:top w:val="none" w:sz="0" w:space="0" w:color="auto"/>
                        <w:left w:val="none" w:sz="0" w:space="0" w:color="auto"/>
                        <w:bottom w:val="none" w:sz="0" w:space="0" w:color="auto"/>
                        <w:right w:val="none" w:sz="0" w:space="0" w:color="auto"/>
                      </w:divBdr>
                    </w:div>
                  </w:divsChild>
                </w:div>
                <w:div w:id="1913738353">
                  <w:marLeft w:val="0"/>
                  <w:marRight w:val="0"/>
                  <w:marTop w:val="0"/>
                  <w:marBottom w:val="0"/>
                  <w:divBdr>
                    <w:top w:val="none" w:sz="0" w:space="0" w:color="auto"/>
                    <w:left w:val="none" w:sz="0" w:space="0" w:color="auto"/>
                    <w:bottom w:val="none" w:sz="0" w:space="0" w:color="auto"/>
                    <w:right w:val="none" w:sz="0" w:space="0" w:color="auto"/>
                  </w:divBdr>
                  <w:divsChild>
                    <w:div w:id="1612664537">
                      <w:marLeft w:val="0"/>
                      <w:marRight w:val="0"/>
                      <w:marTop w:val="0"/>
                      <w:marBottom w:val="0"/>
                      <w:divBdr>
                        <w:top w:val="none" w:sz="0" w:space="0" w:color="auto"/>
                        <w:left w:val="none" w:sz="0" w:space="0" w:color="auto"/>
                        <w:bottom w:val="none" w:sz="0" w:space="0" w:color="auto"/>
                        <w:right w:val="none" w:sz="0" w:space="0" w:color="auto"/>
                      </w:divBdr>
                    </w:div>
                  </w:divsChild>
                </w:div>
                <w:div w:id="717970589">
                  <w:marLeft w:val="0"/>
                  <w:marRight w:val="0"/>
                  <w:marTop w:val="0"/>
                  <w:marBottom w:val="0"/>
                  <w:divBdr>
                    <w:top w:val="none" w:sz="0" w:space="0" w:color="auto"/>
                    <w:left w:val="none" w:sz="0" w:space="0" w:color="auto"/>
                    <w:bottom w:val="none" w:sz="0" w:space="0" w:color="auto"/>
                    <w:right w:val="none" w:sz="0" w:space="0" w:color="auto"/>
                  </w:divBdr>
                  <w:divsChild>
                    <w:div w:id="404687359">
                      <w:marLeft w:val="0"/>
                      <w:marRight w:val="0"/>
                      <w:marTop w:val="0"/>
                      <w:marBottom w:val="0"/>
                      <w:divBdr>
                        <w:top w:val="none" w:sz="0" w:space="0" w:color="auto"/>
                        <w:left w:val="none" w:sz="0" w:space="0" w:color="auto"/>
                        <w:bottom w:val="none" w:sz="0" w:space="0" w:color="auto"/>
                        <w:right w:val="none" w:sz="0" w:space="0" w:color="auto"/>
                      </w:divBdr>
                    </w:div>
                    <w:div w:id="148519160">
                      <w:marLeft w:val="0"/>
                      <w:marRight w:val="0"/>
                      <w:marTop w:val="0"/>
                      <w:marBottom w:val="0"/>
                      <w:divBdr>
                        <w:top w:val="none" w:sz="0" w:space="0" w:color="auto"/>
                        <w:left w:val="none" w:sz="0" w:space="0" w:color="auto"/>
                        <w:bottom w:val="none" w:sz="0" w:space="0" w:color="auto"/>
                        <w:right w:val="none" w:sz="0" w:space="0" w:color="auto"/>
                      </w:divBdr>
                    </w:div>
                  </w:divsChild>
                </w:div>
                <w:div w:id="1100446587">
                  <w:marLeft w:val="0"/>
                  <w:marRight w:val="0"/>
                  <w:marTop w:val="0"/>
                  <w:marBottom w:val="0"/>
                  <w:divBdr>
                    <w:top w:val="none" w:sz="0" w:space="0" w:color="auto"/>
                    <w:left w:val="none" w:sz="0" w:space="0" w:color="auto"/>
                    <w:bottom w:val="none" w:sz="0" w:space="0" w:color="auto"/>
                    <w:right w:val="none" w:sz="0" w:space="0" w:color="auto"/>
                  </w:divBdr>
                  <w:divsChild>
                    <w:div w:id="618339575">
                      <w:marLeft w:val="0"/>
                      <w:marRight w:val="0"/>
                      <w:marTop w:val="0"/>
                      <w:marBottom w:val="0"/>
                      <w:divBdr>
                        <w:top w:val="none" w:sz="0" w:space="0" w:color="auto"/>
                        <w:left w:val="none" w:sz="0" w:space="0" w:color="auto"/>
                        <w:bottom w:val="none" w:sz="0" w:space="0" w:color="auto"/>
                        <w:right w:val="none" w:sz="0" w:space="0" w:color="auto"/>
                      </w:divBdr>
                    </w:div>
                  </w:divsChild>
                </w:div>
                <w:div w:id="1445033213">
                  <w:marLeft w:val="0"/>
                  <w:marRight w:val="0"/>
                  <w:marTop w:val="0"/>
                  <w:marBottom w:val="0"/>
                  <w:divBdr>
                    <w:top w:val="none" w:sz="0" w:space="0" w:color="auto"/>
                    <w:left w:val="none" w:sz="0" w:space="0" w:color="auto"/>
                    <w:bottom w:val="none" w:sz="0" w:space="0" w:color="auto"/>
                    <w:right w:val="none" w:sz="0" w:space="0" w:color="auto"/>
                  </w:divBdr>
                  <w:divsChild>
                    <w:div w:id="1160537681">
                      <w:marLeft w:val="0"/>
                      <w:marRight w:val="0"/>
                      <w:marTop w:val="0"/>
                      <w:marBottom w:val="0"/>
                      <w:divBdr>
                        <w:top w:val="none" w:sz="0" w:space="0" w:color="auto"/>
                        <w:left w:val="none" w:sz="0" w:space="0" w:color="auto"/>
                        <w:bottom w:val="none" w:sz="0" w:space="0" w:color="auto"/>
                        <w:right w:val="none" w:sz="0" w:space="0" w:color="auto"/>
                      </w:divBdr>
                    </w:div>
                  </w:divsChild>
                </w:div>
                <w:div w:id="1182743861">
                  <w:marLeft w:val="0"/>
                  <w:marRight w:val="0"/>
                  <w:marTop w:val="0"/>
                  <w:marBottom w:val="0"/>
                  <w:divBdr>
                    <w:top w:val="none" w:sz="0" w:space="0" w:color="auto"/>
                    <w:left w:val="none" w:sz="0" w:space="0" w:color="auto"/>
                    <w:bottom w:val="none" w:sz="0" w:space="0" w:color="auto"/>
                    <w:right w:val="none" w:sz="0" w:space="0" w:color="auto"/>
                  </w:divBdr>
                  <w:divsChild>
                    <w:div w:id="1115829921">
                      <w:marLeft w:val="0"/>
                      <w:marRight w:val="0"/>
                      <w:marTop w:val="0"/>
                      <w:marBottom w:val="0"/>
                      <w:divBdr>
                        <w:top w:val="none" w:sz="0" w:space="0" w:color="auto"/>
                        <w:left w:val="none" w:sz="0" w:space="0" w:color="auto"/>
                        <w:bottom w:val="none" w:sz="0" w:space="0" w:color="auto"/>
                        <w:right w:val="none" w:sz="0" w:space="0" w:color="auto"/>
                      </w:divBdr>
                    </w:div>
                  </w:divsChild>
                </w:div>
                <w:div w:id="905142413">
                  <w:marLeft w:val="0"/>
                  <w:marRight w:val="0"/>
                  <w:marTop w:val="0"/>
                  <w:marBottom w:val="0"/>
                  <w:divBdr>
                    <w:top w:val="none" w:sz="0" w:space="0" w:color="auto"/>
                    <w:left w:val="none" w:sz="0" w:space="0" w:color="auto"/>
                    <w:bottom w:val="none" w:sz="0" w:space="0" w:color="auto"/>
                    <w:right w:val="none" w:sz="0" w:space="0" w:color="auto"/>
                  </w:divBdr>
                  <w:divsChild>
                    <w:div w:id="88436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189018">
          <w:marLeft w:val="0"/>
          <w:marRight w:val="0"/>
          <w:marTop w:val="0"/>
          <w:marBottom w:val="0"/>
          <w:divBdr>
            <w:top w:val="none" w:sz="0" w:space="0" w:color="auto"/>
            <w:left w:val="none" w:sz="0" w:space="0" w:color="auto"/>
            <w:bottom w:val="none" w:sz="0" w:space="0" w:color="auto"/>
            <w:right w:val="none" w:sz="0" w:space="0" w:color="auto"/>
          </w:divBdr>
        </w:div>
        <w:div w:id="1160583809">
          <w:marLeft w:val="0"/>
          <w:marRight w:val="0"/>
          <w:marTop w:val="0"/>
          <w:marBottom w:val="0"/>
          <w:divBdr>
            <w:top w:val="none" w:sz="0" w:space="0" w:color="auto"/>
            <w:left w:val="none" w:sz="0" w:space="0" w:color="auto"/>
            <w:bottom w:val="none" w:sz="0" w:space="0" w:color="auto"/>
            <w:right w:val="none" w:sz="0" w:space="0" w:color="auto"/>
          </w:divBdr>
        </w:div>
        <w:div w:id="1352100110">
          <w:marLeft w:val="0"/>
          <w:marRight w:val="0"/>
          <w:marTop w:val="0"/>
          <w:marBottom w:val="0"/>
          <w:divBdr>
            <w:top w:val="none" w:sz="0" w:space="0" w:color="auto"/>
            <w:left w:val="none" w:sz="0" w:space="0" w:color="auto"/>
            <w:bottom w:val="none" w:sz="0" w:space="0" w:color="auto"/>
            <w:right w:val="none" w:sz="0" w:space="0" w:color="auto"/>
          </w:divBdr>
        </w:div>
        <w:div w:id="1955944024">
          <w:marLeft w:val="0"/>
          <w:marRight w:val="0"/>
          <w:marTop w:val="0"/>
          <w:marBottom w:val="0"/>
          <w:divBdr>
            <w:top w:val="none" w:sz="0" w:space="0" w:color="auto"/>
            <w:left w:val="none" w:sz="0" w:space="0" w:color="auto"/>
            <w:bottom w:val="none" w:sz="0" w:space="0" w:color="auto"/>
            <w:right w:val="none" w:sz="0" w:space="0" w:color="auto"/>
          </w:divBdr>
        </w:div>
        <w:div w:id="230501372">
          <w:marLeft w:val="0"/>
          <w:marRight w:val="0"/>
          <w:marTop w:val="0"/>
          <w:marBottom w:val="0"/>
          <w:divBdr>
            <w:top w:val="none" w:sz="0" w:space="0" w:color="auto"/>
            <w:left w:val="none" w:sz="0" w:space="0" w:color="auto"/>
            <w:bottom w:val="none" w:sz="0" w:space="0" w:color="auto"/>
            <w:right w:val="none" w:sz="0" w:space="0" w:color="auto"/>
          </w:divBdr>
        </w:div>
        <w:div w:id="1703821993">
          <w:marLeft w:val="0"/>
          <w:marRight w:val="0"/>
          <w:marTop w:val="0"/>
          <w:marBottom w:val="0"/>
          <w:divBdr>
            <w:top w:val="none" w:sz="0" w:space="0" w:color="auto"/>
            <w:left w:val="none" w:sz="0" w:space="0" w:color="auto"/>
            <w:bottom w:val="none" w:sz="0" w:space="0" w:color="auto"/>
            <w:right w:val="none" w:sz="0" w:space="0" w:color="auto"/>
          </w:divBdr>
        </w:div>
        <w:div w:id="1590382324">
          <w:marLeft w:val="0"/>
          <w:marRight w:val="0"/>
          <w:marTop w:val="0"/>
          <w:marBottom w:val="0"/>
          <w:divBdr>
            <w:top w:val="none" w:sz="0" w:space="0" w:color="auto"/>
            <w:left w:val="none" w:sz="0" w:space="0" w:color="auto"/>
            <w:bottom w:val="none" w:sz="0" w:space="0" w:color="auto"/>
            <w:right w:val="none" w:sz="0" w:space="0" w:color="auto"/>
          </w:divBdr>
        </w:div>
        <w:div w:id="356931173">
          <w:marLeft w:val="0"/>
          <w:marRight w:val="0"/>
          <w:marTop w:val="0"/>
          <w:marBottom w:val="0"/>
          <w:divBdr>
            <w:top w:val="none" w:sz="0" w:space="0" w:color="auto"/>
            <w:left w:val="none" w:sz="0" w:space="0" w:color="auto"/>
            <w:bottom w:val="none" w:sz="0" w:space="0" w:color="auto"/>
            <w:right w:val="none" w:sz="0" w:space="0" w:color="auto"/>
          </w:divBdr>
        </w:div>
        <w:div w:id="23482641">
          <w:marLeft w:val="0"/>
          <w:marRight w:val="0"/>
          <w:marTop w:val="0"/>
          <w:marBottom w:val="0"/>
          <w:divBdr>
            <w:top w:val="none" w:sz="0" w:space="0" w:color="auto"/>
            <w:left w:val="none" w:sz="0" w:space="0" w:color="auto"/>
            <w:bottom w:val="none" w:sz="0" w:space="0" w:color="auto"/>
            <w:right w:val="none" w:sz="0" w:space="0" w:color="auto"/>
          </w:divBdr>
        </w:div>
        <w:div w:id="116412494">
          <w:marLeft w:val="0"/>
          <w:marRight w:val="0"/>
          <w:marTop w:val="0"/>
          <w:marBottom w:val="0"/>
          <w:divBdr>
            <w:top w:val="none" w:sz="0" w:space="0" w:color="auto"/>
            <w:left w:val="none" w:sz="0" w:space="0" w:color="auto"/>
            <w:bottom w:val="none" w:sz="0" w:space="0" w:color="auto"/>
            <w:right w:val="none" w:sz="0" w:space="0" w:color="auto"/>
          </w:divBdr>
        </w:div>
        <w:div w:id="1868366362">
          <w:marLeft w:val="0"/>
          <w:marRight w:val="0"/>
          <w:marTop w:val="0"/>
          <w:marBottom w:val="0"/>
          <w:divBdr>
            <w:top w:val="none" w:sz="0" w:space="0" w:color="auto"/>
            <w:left w:val="none" w:sz="0" w:space="0" w:color="auto"/>
            <w:bottom w:val="none" w:sz="0" w:space="0" w:color="auto"/>
            <w:right w:val="none" w:sz="0" w:space="0" w:color="auto"/>
          </w:divBdr>
        </w:div>
        <w:div w:id="412631180">
          <w:marLeft w:val="0"/>
          <w:marRight w:val="0"/>
          <w:marTop w:val="0"/>
          <w:marBottom w:val="0"/>
          <w:divBdr>
            <w:top w:val="none" w:sz="0" w:space="0" w:color="auto"/>
            <w:left w:val="none" w:sz="0" w:space="0" w:color="auto"/>
            <w:bottom w:val="none" w:sz="0" w:space="0" w:color="auto"/>
            <w:right w:val="none" w:sz="0" w:space="0" w:color="auto"/>
          </w:divBdr>
        </w:div>
        <w:div w:id="292105842">
          <w:marLeft w:val="0"/>
          <w:marRight w:val="0"/>
          <w:marTop w:val="0"/>
          <w:marBottom w:val="0"/>
          <w:divBdr>
            <w:top w:val="none" w:sz="0" w:space="0" w:color="auto"/>
            <w:left w:val="none" w:sz="0" w:space="0" w:color="auto"/>
            <w:bottom w:val="none" w:sz="0" w:space="0" w:color="auto"/>
            <w:right w:val="none" w:sz="0" w:space="0" w:color="auto"/>
          </w:divBdr>
          <w:divsChild>
            <w:div w:id="1098985599">
              <w:marLeft w:val="0"/>
              <w:marRight w:val="0"/>
              <w:marTop w:val="30"/>
              <w:marBottom w:val="30"/>
              <w:divBdr>
                <w:top w:val="none" w:sz="0" w:space="0" w:color="auto"/>
                <w:left w:val="none" w:sz="0" w:space="0" w:color="auto"/>
                <w:bottom w:val="none" w:sz="0" w:space="0" w:color="auto"/>
                <w:right w:val="none" w:sz="0" w:space="0" w:color="auto"/>
              </w:divBdr>
              <w:divsChild>
                <w:div w:id="2114401140">
                  <w:marLeft w:val="0"/>
                  <w:marRight w:val="0"/>
                  <w:marTop w:val="0"/>
                  <w:marBottom w:val="0"/>
                  <w:divBdr>
                    <w:top w:val="none" w:sz="0" w:space="0" w:color="auto"/>
                    <w:left w:val="none" w:sz="0" w:space="0" w:color="auto"/>
                    <w:bottom w:val="none" w:sz="0" w:space="0" w:color="auto"/>
                    <w:right w:val="none" w:sz="0" w:space="0" w:color="auto"/>
                  </w:divBdr>
                  <w:divsChild>
                    <w:div w:id="1636985343">
                      <w:marLeft w:val="0"/>
                      <w:marRight w:val="0"/>
                      <w:marTop w:val="0"/>
                      <w:marBottom w:val="0"/>
                      <w:divBdr>
                        <w:top w:val="none" w:sz="0" w:space="0" w:color="auto"/>
                        <w:left w:val="none" w:sz="0" w:space="0" w:color="auto"/>
                        <w:bottom w:val="none" w:sz="0" w:space="0" w:color="auto"/>
                        <w:right w:val="none" w:sz="0" w:space="0" w:color="auto"/>
                      </w:divBdr>
                    </w:div>
                  </w:divsChild>
                </w:div>
                <w:div w:id="1700429115">
                  <w:marLeft w:val="0"/>
                  <w:marRight w:val="0"/>
                  <w:marTop w:val="0"/>
                  <w:marBottom w:val="0"/>
                  <w:divBdr>
                    <w:top w:val="none" w:sz="0" w:space="0" w:color="auto"/>
                    <w:left w:val="none" w:sz="0" w:space="0" w:color="auto"/>
                    <w:bottom w:val="none" w:sz="0" w:space="0" w:color="auto"/>
                    <w:right w:val="none" w:sz="0" w:space="0" w:color="auto"/>
                  </w:divBdr>
                  <w:divsChild>
                    <w:div w:id="37901771">
                      <w:marLeft w:val="0"/>
                      <w:marRight w:val="0"/>
                      <w:marTop w:val="0"/>
                      <w:marBottom w:val="0"/>
                      <w:divBdr>
                        <w:top w:val="none" w:sz="0" w:space="0" w:color="auto"/>
                        <w:left w:val="none" w:sz="0" w:space="0" w:color="auto"/>
                        <w:bottom w:val="none" w:sz="0" w:space="0" w:color="auto"/>
                        <w:right w:val="none" w:sz="0" w:space="0" w:color="auto"/>
                      </w:divBdr>
                    </w:div>
                  </w:divsChild>
                </w:div>
                <w:div w:id="1353532268">
                  <w:marLeft w:val="0"/>
                  <w:marRight w:val="0"/>
                  <w:marTop w:val="0"/>
                  <w:marBottom w:val="0"/>
                  <w:divBdr>
                    <w:top w:val="none" w:sz="0" w:space="0" w:color="auto"/>
                    <w:left w:val="none" w:sz="0" w:space="0" w:color="auto"/>
                    <w:bottom w:val="none" w:sz="0" w:space="0" w:color="auto"/>
                    <w:right w:val="none" w:sz="0" w:space="0" w:color="auto"/>
                  </w:divBdr>
                  <w:divsChild>
                    <w:div w:id="2058963972">
                      <w:marLeft w:val="0"/>
                      <w:marRight w:val="0"/>
                      <w:marTop w:val="0"/>
                      <w:marBottom w:val="0"/>
                      <w:divBdr>
                        <w:top w:val="none" w:sz="0" w:space="0" w:color="auto"/>
                        <w:left w:val="none" w:sz="0" w:space="0" w:color="auto"/>
                        <w:bottom w:val="none" w:sz="0" w:space="0" w:color="auto"/>
                        <w:right w:val="none" w:sz="0" w:space="0" w:color="auto"/>
                      </w:divBdr>
                    </w:div>
                  </w:divsChild>
                </w:div>
                <w:div w:id="1568372317">
                  <w:marLeft w:val="0"/>
                  <w:marRight w:val="0"/>
                  <w:marTop w:val="0"/>
                  <w:marBottom w:val="0"/>
                  <w:divBdr>
                    <w:top w:val="none" w:sz="0" w:space="0" w:color="auto"/>
                    <w:left w:val="none" w:sz="0" w:space="0" w:color="auto"/>
                    <w:bottom w:val="none" w:sz="0" w:space="0" w:color="auto"/>
                    <w:right w:val="none" w:sz="0" w:space="0" w:color="auto"/>
                  </w:divBdr>
                  <w:divsChild>
                    <w:div w:id="694185917">
                      <w:marLeft w:val="0"/>
                      <w:marRight w:val="0"/>
                      <w:marTop w:val="0"/>
                      <w:marBottom w:val="0"/>
                      <w:divBdr>
                        <w:top w:val="none" w:sz="0" w:space="0" w:color="auto"/>
                        <w:left w:val="none" w:sz="0" w:space="0" w:color="auto"/>
                        <w:bottom w:val="none" w:sz="0" w:space="0" w:color="auto"/>
                        <w:right w:val="none" w:sz="0" w:space="0" w:color="auto"/>
                      </w:divBdr>
                    </w:div>
                  </w:divsChild>
                </w:div>
                <w:div w:id="2122413946">
                  <w:marLeft w:val="0"/>
                  <w:marRight w:val="0"/>
                  <w:marTop w:val="0"/>
                  <w:marBottom w:val="0"/>
                  <w:divBdr>
                    <w:top w:val="none" w:sz="0" w:space="0" w:color="auto"/>
                    <w:left w:val="none" w:sz="0" w:space="0" w:color="auto"/>
                    <w:bottom w:val="none" w:sz="0" w:space="0" w:color="auto"/>
                    <w:right w:val="none" w:sz="0" w:space="0" w:color="auto"/>
                  </w:divBdr>
                  <w:divsChild>
                    <w:div w:id="1794012705">
                      <w:marLeft w:val="0"/>
                      <w:marRight w:val="0"/>
                      <w:marTop w:val="0"/>
                      <w:marBottom w:val="0"/>
                      <w:divBdr>
                        <w:top w:val="none" w:sz="0" w:space="0" w:color="auto"/>
                        <w:left w:val="none" w:sz="0" w:space="0" w:color="auto"/>
                        <w:bottom w:val="none" w:sz="0" w:space="0" w:color="auto"/>
                        <w:right w:val="none" w:sz="0" w:space="0" w:color="auto"/>
                      </w:divBdr>
                    </w:div>
                  </w:divsChild>
                </w:div>
                <w:div w:id="1909605388">
                  <w:marLeft w:val="0"/>
                  <w:marRight w:val="0"/>
                  <w:marTop w:val="0"/>
                  <w:marBottom w:val="0"/>
                  <w:divBdr>
                    <w:top w:val="none" w:sz="0" w:space="0" w:color="auto"/>
                    <w:left w:val="none" w:sz="0" w:space="0" w:color="auto"/>
                    <w:bottom w:val="none" w:sz="0" w:space="0" w:color="auto"/>
                    <w:right w:val="none" w:sz="0" w:space="0" w:color="auto"/>
                  </w:divBdr>
                  <w:divsChild>
                    <w:div w:id="849830541">
                      <w:marLeft w:val="0"/>
                      <w:marRight w:val="0"/>
                      <w:marTop w:val="0"/>
                      <w:marBottom w:val="0"/>
                      <w:divBdr>
                        <w:top w:val="none" w:sz="0" w:space="0" w:color="auto"/>
                        <w:left w:val="none" w:sz="0" w:space="0" w:color="auto"/>
                        <w:bottom w:val="none" w:sz="0" w:space="0" w:color="auto"/>
                        <w:right w:val="none" w:sz="0" w:space="0" w:color="auto"/>
                      </w:divBdr>
                    </w:div>
                  </w:divsChild>
                </w:div>
                <w:div w:id="463043959">
                  <w:marLeft w:val="0"/>
                  <w:marRight w:val="0"/>
                  <w:marTop w:val="0"/>
                  <w:marBottom w:val="0"/>
                  <w:divBdr>
                    <w:top w:val="none" w:sz="0" w:space="0" w:color="auto"/>
                    <w:left w:val="none" w:sz="0" w:space="0" w:color="auto"/>
                    <w:bottom w:val="none" w:sz="0" w:space="0" w:color="auto"/>
                    <w:right w:val="none" w:sz="0" w:space="0" w:color="auto"/>
                  </w:divBdr>
                  <w:divsChild>
                    <w:div w:id="403524891">
                      <w:marLeft w:val="0"/>
                      <w:marRight w:val="0"/>
                      <w:marTop w:val="0"/>
                      <w:marBottom w:val="0"/>
                      <w:divBdr>
                        <w:top w:val="none" w:sz="0" w:space="0" w:color="auto"/>
                        <w:left w:val="none" w:sz="0" w:space="0" w:color="auto"/>
                        <w:bottom w:val="none" w:sz="0" w:space="0" w:color="auto"/>
                        <w:right w:val="none" w:sz="0" w:space="0" w:color="auto"/>
                      </w:divBdr>
                    </w:div>
                  </w:divsChild>
                </w:div>
                <w:div w:id="318576939">
                  <w:marLeft w:val="0"/>
                  <w:marRight w:val="0"/>
                  <w:marTop w:val="0"/>
                  <w:marBottom w:val="0"/>
                  <w:divBdr>
                    <w:top w:val="none" w:sz="0" w:space="0" w:color="auto"/>
                    <w:left w:val="none" w:sz="0" w:space="0" w:color="auto"/>
                    <w:bottom w:val="none" w:sz="0" w:space="0" w:color="auto"/>
                    <w:right w:val="none" w:sz="0" w:space="0" w:color="auto"/>
                  </w:divBdr>
                  <w:divsChild>
                    <w:div w:id="2123107750">
                      <w:marLeft w:val="0"/>
                      <w:marRight w:val="0"/>
                      <w:marTop w:val="0"/>
                      <w:marBottom w:val="0"/>
                      <w:divBdr>
                        <w:top w:val="none" w:sz="0" w:space="0" w:color="auto"/>
                        <w:left w:val="none" w:sz="0" w:space="0" w:color="auto"/>
                        <w:bottom w:val="none" w:sz="0" w:space="0" w:color="auto"/>
                        <w:right w:val="none" w:sz="0" w:space="0" w:color="auto"/>
                      </w:divBdr>
                    </w:div>
                  </w:divsChild>
                </w:div>
                <w:div w:id="1173571855">
                  <w:marLeft w:val="0"/>
                  <w:marRight w:val="0"/>
                  <w:marTop w:val="0"/>
                  <w:marBottom w:val="0"/>
                  <w:divBdr>
                    <w:top w:val="none" w:sz="0" w:space="0" w:color="auto"/>
                    <w:left w:val="none" w:sz="0" w:space="0" w:color="auto"/>
                    <w:bottom w:val="none" w:sz="0" w:space="0" w:color="auto"/>
                    <w:right w:val="none" w:sz="0" w:space="0" w:color="auto"/>
                  </w:divBdr>
                  <w:divsChild>
                    <w:div w:id="150289637">
                      <w:marLeft w:val="0"/>
                      <w:marRight w:val="0"/>
                      <w:marTop w:val="0"/>
                      <w:marBottom w:val="0"/>
                      <w:divBdr>
                        <w:top w:val="none" w:sz="0" w:space="0" w:color="auto"/>
                        <w:left w:val="none" w:sz="0" w:space="0" w:color="auto"/>
                        <w:bottom w:val="none" w:sz="0" w:space="0" w:color="auto"/>
                        <w:right w:val="none" w:sz="0" w:space="0" w:color="auto"/>
                      </w:divBdr>
                    </w:div>
                  </w:divsChild>
                </w:div>
                <w:div w:id="615989550">
                  <w:marLeft w:val="0"/>
                  <w:marRight w:val="0"/>
                  <w:marTop w:val="0"/>
                  <w:marBottom w:val="0"/>
                  <w:divBdr>
                    <w:top w:val="none" w:sz="0" w:space="0" w:color="auto"/>
                    <w:left w:val="none" w:sz="0" w:space="0" w:color="auto"/>
                    <w:bottom w:val="none" w:sz="0" w:space="0" w:color="auto"/>
                    <w:right w:val="none" w:sz="0" w:space="0" w:color="auto"/>
                  </w:divBdr>
                  <w:divsChild>
                    <w:div w:id="1642685538">
                      <w:marLeft w:val="0"/>
                      <w:marRight w:val="0"/>
                      <w:marTop w:val="0"/>
                      <w:marBottom w:val="0"/>
                      <w:divBdr>
                        <w:top w:val="none" w:sz="0" w:space="0" w:color="auto"/>
                        <w:left w:val="none" w:sz="0" w:space="0" w:color="auto"/>
                        <w:bottom w:val="none" w:sz="0" w:space="0" w:color="auto"/>
                        <w:right w:val="none" w:sz="0" w:space="0" w:color="auto"/>
                      </w:divBdr>
                    </w:div>
                  </w:divsChild>
                </w:div>
                <w:div w:id="891964783">
                  <w:marLeft w:val="0"/>
                  <w:marRight w:val="0"/>
                  <w:marTop w:val="0"/>
                  <w:marBottom w:val="0"/>
                  <w:divBdr>
                    <w:top w:val="none" w:sz="0" w:space="0" w:color="auto"/>
                    <w:left w:val="none" w:sz="0" w:space="0" w:color="auto"/>
                    <w:bottom w:val="none" w:sz="0" w:space="0" w:color="auto"/>
                    <w:right w:val="none" w:sz="0" w:space="0" w:color="auto"/>
                  </w:divBdr>
                  <w:divsChild>
                    <w:div w:id="433792778">
                      <w:marLeft w:val="0"/>
                      <w:marRight w:val="0"/>
                      <w:marTop w:val="0"/>
                      <w:marBottom w:val="0"/>
                      <w:divBdr>
                        <w:top w:val="none" w:sz="0" w:space="0" w:color="auto"/>
                        <w:left w:val="none" w:sz="0" w:space="0" w:color="auto"/>
                        <w:bottom w:val="none" w:sz="0" w:space="0" w:color="auto"/>
                        <w:right w:val="none" w:sz="0" w:space="0" w:color="auto"/>
                      </w:divBdr>
                    </w:div>
                  </w:divsChild>
                </w:div>
                <w:div w:id="352536406">
                  <w:marLeft w:val="0"/>
                  <w:marRight w:val="0"/>
                  <w:marTop w:val="0"/>
                  <w:marBottom w:val="0"/>
                  <w:divBdr>
                    <w:top w:val="none" w:sz="0" w:space="0" w:color="auto"/>
                    <w:left w:val="none" w:sz="0" w:space="0" w:color="auto"/>
                    <w:bottom w:val="none" w:sz="0" w:space="0" w:color="auto"/>
                    <w:right w:val="none" w:sz="0" w:space="0" w:color="auto"/>
                  </w:divBdr>
                  <w:divsChild>
                    <w:div w:id="1157918788">
                      <w:marLeft w:val="0"/>
                      <w:marRight w:val="0"/>
                      <w:marTop w:val="0"/>
                      <w:marBottom w:val="0"/>
                      <w:divBdr>
                        <w:top w:val="none" w:sz="0" w:space="0" w:color="auto"/>
                        <w:left w:val="none" w:sz="0" w:space="0" w:color="auto"/>
                        <w:bottom w:val="none" w:sz="0" w:space="0" w:color="auto"/>
                        <w:right w:val="none" w:sz="0" w:space="0" w:color="auto"/>
                      </w:divBdr>
                    </w:div>
                  </w:divsChild>
                </w:div>
                <w:div w:id="1534658957">
                  <w:marLeft w:val="0"/>
                  <w:marRight w:val="0"/>
                  <w:marTop w:val="0"/>
                  <w:marBottom w:val="0"/>
                  <w:divBdr>
                    <w:top w:val="none" w:sz="0" w:space="0" w:color="auto"/>
                    <w:left w:val="none" w:sz="0" w:space="0" w:color="auto"/>
                    <w:bottom w:val="none" w:sz="0" w:space="0" w:color="auto"/>
                    <w:right w:val="none" w:sz="0" w:space="0" w:color="auto"/>
                  </w:divBdr>
                  <w:divsChild>
                    <w:div w:id="749497256">
                      <w:marLeft w:val="0"/>
                      <w:marRight w:val="0"/>
                      <w:marTop w:val="0"/>
                      <w:marBottom w:val="0"/>
                      <w:divBdr>
                        <w:top w:val="none" w:sz="0" w:space="0" w:color="auto"/>
                        <w:left w:val="none" w:sz="0" w:space="0" w:color="auto"/>
                        <w:bottom w:val="none" w:sz="0" w:space="0" w:color="auto"/>
                        <w:right w:val="none" w:sz="0" w:space="0" w:color="auto"/>
                      </w:divBdr>
                    </w:div>
                    <w:div w:id="315108973">
                      <w:marLeft w:val="0"/>
                      <w:marRight w:val="0"/>
                      <w:marTop w:val="0"/>
                      <w:marBottom w:val="0"/>
                      <w:divBdr>
                        <w:top w:val="none" w:sz="0" w:space="0" w:color="auto"/>
                        <w:left w:val="none" w:sz="0" w:space="0" w:color="auto"/>
                        <w:bottom w:val="none" w:sz="0" w:space="0" w:color="auto"/>
                        <w:right w:val="none" w:sz="0" w:space="0" w:color="auto"/>
                      </w:divBdr>
                    </w:div>
                    <w:div w:id="383914798">
                      <w:marLeft w:val="0"/>
                      <w:marRight w:val="0"/>
                      <w:marTop w:val="0"/>
                      <w:marBottom w:val="0"/>
                      <w:divBdr>
                        <w:top w:val="none" w:sz="0" w:space="0" w:color="auto"/>
                        <w:left w:val="none" w:sz="0" w:space="0" w:color="auto"/>
                        <w:bottom w:val="none" w:sz="0" w:space="0" w:color="auto"/>
                        <w:right w:val="none" w:sz="0" w:space="0" w:color="auto"/>
                      </w:divBdr>
                    </w:div>
                  </w:divsChild>
                </w:div>
                <w:div w:id="539977342">
                  <w:marLeft w:val="0"/>
                  <w:marRight w:val="0"/>
                  <w:marTop w:val="0"/>
                  <w:marBottom w:val="0"/>
                  <w:divBdr>
                    <w:top w:val="none" w:sz="0" w:space="0" w:color="auto"/>
                    <w:left w:val="none" w:sz="0" w:space="0" w:color="auto"/>
                    <w:bottom w:val="none" w:sz="0" w:space="0" w:color="auto"/>
                    <w:right w:val="none" w:sz="0" w:space="0" w:color="auto"/>
                  </w:divBdr>
                  <w:divsChild>
                    <w:div w:id="1586724075">
                      <w:marLeft w:val="0"/>
                      <w:marRight w:val="0"/>
                      <w:marTop w:val="0"/>
                      <w:marBottom w:val="0"/>
                      <w:divBdr>
                        <w:top w:val="none" w:sz="0" w:space="0" w:color="auto"/>
                        <w:left w:val="none" w:sz="0" w:space="0" w:color="auto"/>
                        <w:bottom w:val="none" w:sz="0" w:space="0" w:color="auto"/>
                        <w:right w:val="none" w:sz="0" w:space="0" w:color="auto"/>
                      </w:divBdr>
                    </w:div>
                    <w:div w:id="1676614976">
                      <w:marLeft w:val="0"/>
                      <w:marRight w:val="0"/>
                      <w:marTop w:val="0"/>
                      <w:marBottom w:val="0"/>
                      <w:divBdr>
                        <w:top w:val="none" w:sz="0" w:space="0" w:color="auto"/>
                        <w:left w:val="none" w:sz="0" w:space="0" w:color="auto"/>
                        <w:bottom w:val="none" w:sz="0" w:space="0" w:color="auto"/>
                        <w:right w:val="none" w:sz="0" w:space="0" w:color="auto"/>
                      </w:divBdr>
                    </w:div>
                    <w:div w:id="501093712">
                      <w:marLeft w:val="0"/>
                      <w:marRight w:val="0"/>
                      <w:marTop w:val="0"/>
                      <w:marBottom w:val="0"/>
                      <w:divBdr>
                        <w:top w:val="none" w:sz="0" w:space="0" w:color="auto"/>
                        <w:left w:val="none" w:sz="0" w:space="0" w:color="auto"/>
                        <w:bottom w:val="none" w:sz="0" w:space="0" w:color="auto"/>
                        <w:right w:val="none" w:sz="0" w:space="0" w:color="auto"/>
                      </w:divBdr>
                    </w:div>
                    <w:div w:id="102598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121435">
          <w:marLeft w:val="0"/>
          <w:marRight w:val="0"/>
          <w:marTop w:val="0"/>
          <w:marBottom w:val="0"/>
          <w:divBdr>
            <w:top w:val="none" w:sz="0" w:space="0" w:color="auto"/>
            <w:left w:val="none" w:sz="0" w:space="0" w:color="auto"/>
            <w:bottom w:val="none" w:sz="0" w:space="0" w:color="auto"/>
            <w:right w:val="none" w:sz="0" w:space="0" w:color="auto"/>
          </w:divBdr>
        </w:div>
        <w:div w:id="1596283646">
          <w:marLeft w:val="0"/>
          <w:marRight w:val="0"/>
          <w:marTop w:val="0"/>
          <w:marBottom w:val="0"/>
          <w:divBdr>
            <w:top w:val="none" w:sz="0" w:space="0" w:color="auto"/>
            <w:left w:val="none" w:sz="0" w:space="0" w:color="auto"/>
            <w:bottom w:val="none" w:sz="0" w:space="0" w:color="auto"/>
            <w:right w:val="none" w:sz="0" w:space="0" w:color="auto"/>
          </w:divBdr>
        </w:div>
        <w:div w:id="1799642250">
          <w:marLeft w:val="0"/>
          <w:marRight w:val="0"/>
          <w:marTop w:val="0"/>
          <w:marBottom w:val="0"/>
          <w:divBdr>
            <w:top w:val="none" w:sz="0" w:space="0" w:color="auto"/>
            <w:left w:val="none" w:sz="0" w:space="0" w:color="auto"/>
            <w:bottom w:val="none" w:sz="0" w:space="0" w:color="auto"/>
            <w:right w:val="none" w:sz="0" w:space="0" w:color="auto"/>
          </w:divBdr>
        </w:div>
        <w:div w:id="1243443664">
          <w:marLeft w:val="0"/>
          <w:marRight w:val="0"/>
          <w:marTop w:val="0"/>
          <w:marBottom w:val="0"/>
          <w:divBdr>
            <w:top w:val="none" w:sz="0" w:space="0" w:color="auto"/>
            <w:left w:val="none" w:sz="0" w:space="0" w:color="auto"/>
            <w:bottom w:val="none" w:sz="0" w:space="0" w:color="auto"/>
            <w:right w:val="none" w:sz="0" w:space="0" w:color="auto"/>
          </w:divBdr>
        </w:div>
        <w:div w:id="1698774897">
          <w:marLeft w:val="0"/>
          <w:marRight w:val="0"/>
          <w:marTop w:val="0"/>
          <w:marBottom w:val="0"/>
          <w:divBdr>
            <w:top w:val="none" w:sz="0" w:space="0" w:color="auto"/>
            <w:left w:val="none" w:sz="0" w:space="0" w:color="auto"/>
            <w:bottom w:val="none" w:sz="0" w:space="0" w:color="auto"/>
            <w:right w:val="none" w:sz="0" w:space="0" w:color="auto"/>
          </w:divBdr>
        </w:div>
        <w:div w:id="2054843975">
          <w:marLeft w:val="0"/>
          <w:marRight w:val="0"/>
          <w:marTop w:val="0"/>
          <w:marBottom w:val="0"/>
          <w:divBdr>
            <w:top w:val="none" w:sz="0" w:space="0" w:color="auto"/>
            <w:left w:val="none" w:sz="0" w:space="0" w:color="auto"/>
            <w:bottom w:val="none" w:sz="0" w:space="0" w:color="auto"/>
            <w:right w:val="none" w:sz="0" w:space="0" w:color="auto"/>
          </w:divBdr>
        </w:div>
        <w:div w:id="963540601">
          <w:marLeft w:val="0"/>
          <w:marRight w:val="0"/>
          <w:marTop w:val="0"/>
          <w:marBottom w:val="0"/>
          <w:divBdr>
            <w:top w:val="none" w:sz="0" w:space="0" w:color="auto"/>
            <w:left w:val="none" w:sz="0" w:space="0" w:color="auto"/>
            <w:bottom w:val="none" w:sz="0" w:space="0" w:color="auto"/>
            <w:right w:val="none" w:sz="0" w:space="0" w:color="auto"/>
          </w:divBdr>
        </w:div>
        <w:div w:id="1022197506">
          <w:marLeft w:val="0"/>
          <w:marRight w:val="0"/>
          <w:marTop w:val="0"/>
          <w:marBottom w:val="0"/>
          <w:divBdr>
            <w:top w:val="none" w:sz="0" w:space="0" w:color="auto"/>
            <w:left w:val="none" w:sz="0" w:space="0" w:color="auto"/>
            <w:bottom w:val="none" w:sz="0" w:space="0" w:color="auto"/>
            <w:right w:val="none" w:sz="0" w:space="0" w:color="auto"/>
          </w:divBdr>
        </w:div>
        <w:div w:id="520290507">
          <w:marLeft w:val="0"/>
          <w:marRight w:val="0"/>
          <w:marTop w:val="0"/>
          <w:marBottom w:val="0"/>
          <w:divBdr>
            <w:top w:val="none" w:sz="0" w:space="0" w:color="auto"/>
            <w:left w:val="none" w:sz="0" w:space="0" w:color="auto"/>
            <w:bottom w:val="none" w:sz="0" w:space="0" w:color="auto"/>
            <w:right w:val="none" w:sz="0" w:space="0" w:color="auto"/>
          </w:divBdr>
        </w:div>
        <w:div w:id="74667622">
          <w:marLeft w:val="0"/>
          <w:marRight w:val="0"/>
          <w:marTop w:val="0"/>
          <w:marBottom w:val="0"/>
          <w:divBdr>
            <w:top w:val="none" w:sz="0" w:space="0" w:color="auto"/>
            <w:left w:val="none" w:sz="0" w:space="0" w:color="auto"/>
            <w:bottom w:val="none" w:sz="0" w:space="0" w:color="auto"/>
            <w:right w:val="none" w:sz="0" w:space="0" w:color="auto"/>
          </w:divBdr>
        </w:div>
        <w:div w:id="598221603">
          <w:marLeft w:val="0"/>
          <w:marRight w:val="0"/>
          <w:marTop w:val="0"/>
          <w:marBottom w:val="0"/>
          <w:divBdr>
            <w:top w:val="none" w:sz="0" w:space="0" w:color="auto"/>
            <w:left w:val="none" w:sz="0" w:space="0" w:color="auto"/>
            <w:bottom w:val="none" w:sz="0" w:space="0" w:color="auto"/>
            <w:right w:val="none" w:sz="0" w:space="0" w:color="auto"/>
          </w:divBdr>
        </w:div>
        <w:div w:id="884020670">
          <w:marLeft w:val="0"/>
          <w:marRight w:val="0"/>
          <w:marTop w:val="0"/>
          <w:marBottom w:val="0"/>
          <w:divBdr>
            <w:top w:val="none" w:sz="0" w:space="0" w:color="auto"/>
            <w:left w:val="none" w:sz="0" w:space="0" w:color="auto"/>
            <w:bottom w:val="none" w:sz="0" w:space="0" w:color="auto"/>
            <w:right w:val="none" w:sz="0" w:space="0" w:color="auto"/>
          </w:divBdr>
          <w:divsChild>
            <w:div w:id="1592271595">
              <w:marLeft w:val="0"/>
              <w:marRight w:val="0"/>
              <w:marTop w:val="30"/>
              <w:marBottom w:val="30"/>
              <w:divBdr>
                <w:top w:val="none" w:sz="0" w:space="0" w:color="auto"/>
                <w:left w:val="none" w:sz="0" w:space="0" w:color="auto"/>
                <w:bottom w:val="none" w:sz="0" w:space="0" w:color="auto"/>
                <w:right w:val="none" w:sz="0" w:space="0" w:color="auto"/>
              </w:divBdr>
              <w:divsChild>
                <w:div w:id="245648503">
                  <w:marLeft w:val="0"/>
                  <w:marRight w:val="0"/>
                  <w:marTop w:val="0"/>
                  <w:marBottom w:val="0"/>
                  <w:divBdr>
                    <w:top w:val="none" w:sz="0" w:space="0" w:color="auto"/>
                    <w:left w:val="none" w:sz="0" w:space="0" w:color="auto"/>
                    <w:bottom w:val="none" w:sz="0" w:space="0" w:color="auto"/>
                    <w:right w:val="none" w:sz="0" w:space="0" w:color="auto"/>
                  </w:divBdr>
                  <w:divsChild>
                    <w:div w:id="1964386344">
                      <w:marLeft w:val="0"/>
                      <w:marRight w:val="0"/>
                      <w:marTop w:val="0"/>
                      <w:marBottom w:val="0"/>
                      <w:divBdr>
                        <w:top w:val="none" w:sz="0" w:space="0" w:color="auto"/>
                        <w:left w:val="none" w:sz="0" w:space="0" w:color="auto"/>
                        <w:bottom w:val="none" w:sz="0" w:space="0" w:color="auto"/>
                        <w:right w:val="none" w:sz="0" w:space="0" w:color="auto"/>
                      </w:divBdr>
                    </w:div>
                  </w:divsChild>
                </w:div>
                <w:div w:id="82068472">
                  <w:marLeft w:val="0"/>
                  <w:marRight w:val="0"/>
                  <w:marTop w:val="0"/>
                  <w:marBottom w:val="0"/>
                  <w:divBdr>
                    <w:top w:val="none" w:sz="0" w:space="0" w:color="auto"/>
                    <w:left w:val="none" w:sz="0" w:space="0" w:color="auto"/>
                    <w:bottom w:val="none" w:sz="0" w:space="0" w:color="auto"/>
                    <w:right w:val="none" w:sz="0" w:space="0" w:color="auto"/>
                  </w:divBdr>
                  <w:divsChild>
                    <w:div w:id="2103527729">
                      <w:marLeft w:val="0"/>
                      <w:marRight w:val="0"/>
                      <w:marTop w:val="0"/>
                      <w:marBottom w:val="0"/>
                      <w:divBdr>
                        <w:top w:val="none" w:sz="0" w:space="0" w:color="auto"/>
                        <w:left w:val="none" w:sz="0" w:space="0" w:color="auto"/>
                        <w:bottom w:val="none" w:sz="0" w:space="0" w:color="auto"/>
                        <w:right w:val="none" w:sz="0" w:space="0" w:color="auto"/>
                      </w:divBdr>
                    </w:div>
                  </w:divsChild>
                </w:div>
                <w:div w:id="737631175">
                  <w:marLeft w:val="0"/>
                  <w:marRight w:val="0"/>
                  <w:marTop w:val="0"/>
                  <w:marBottom w:val="0"/>
                  <w:divBdr>
                    <w:top w:val="none" w:sz="0" w:space="0" w:color="auto"/>
                    <w:left w:val="none" w:sz="0" w:space="0" w:color="auto"/>
                    <w:bottom w:val="none" w:sz="0" w:space="0" w:color="auto"/>
                    <w:right w:val="none" w:sz="0" w:space="0" w:color="auto"/>
                  </w:divBdr>
                  <w:divsChild>
                    <w:div w:id="656540843">
                      <w:marLeft w:val="0"/>
                      <w:marRight w:val="0"/>
                      <w:marTop w:val="0"/>
                      <w:marBottom w:val="0"/>
                      <w:divBdr>
                        <w:top w:val="none" w:sz="0" w:space="0" w:color="auto"/>
                        <w:left w:val="none" w:sz="0" w:space="0" w:color="auto"/>
                        <w:bottom w:val="none" w:sz="0" w:space="0" w:color="auto"/>
                        <w:right w:val="none" w:sz="0" w:space="0" w:color="auto"/>
                      </w:divBdr>
                    </w:div>
                  </w:divsChild>
                </w:div>
                <w:div w:id="574365326">
                  <w:marLeft w:val="0"/>
                  <w:marRight w:val="0"/>
                  <w:marTop w:val="0"/>
                  <w:marBottom w:val="0"/>
                  <w:divBdr>
                    <w:top w:val="none" w:sz="0" w:space="0" w:color="auto"/>
                    <w:left w:val="none" w:sz="0" w:space="0" w:color="auto"/>
                    <w:bottom w:val="none" w:sz="0" w:space="0" w:color="auto"/>
                    <w:right w:val="none" w:sz="0" w:space="0" w:color="auto"/>
                  </w:divBdr>
                  <w:divsChild>
                    <w:div w:id="1531381640">
                      <w:marLeft w:val="0"/>
                      <w:marRight w:val="0"/>
                      <w:marTop w:val="0"/>
                      <w:marBottom w:val="0"/>
                      <w:divBdr>
                        <w:top w:val="none" w:sz="0" w:space="0" w:color="auto"/>
                        <w:left w:val="none" w:sz="0" w:space="0" w:color="auto"/>
                        <w:bottom w:val="none" w:sz="0" w:space="0" w:color="auto"/>
                        <w:right w:val="none" w:sz="0" w:space="0" w:color="auto"/>
                      </w:divBdr>
                    </w:div>
                    <w:div w:id="214779945">
                      <w:marLeft w:val="0"/>
                      <w:marRight w:val="0"/>
                      <w:marTop w:val="0"/>
                      <w:marBottom w:val="0"/>
                      <w:divBdr>
                        <w:top w:val="none" w:sz="0" w:space="0" w:color="auto"/>
                        <w:left w:val="none" w:sz="0" w:space="0" w:color="auto"/>
                        <w:bottom w:val="none" w:sz="0" w:space="0" w:color="auto"/>
                        <w:right w:val="none" w:sz="0" w:space="0" w:color="auto"/>
                      </w:divBdr>
                    </w:div>
                    <w:div w:id="1529948941">
                      <w:marLeft w:val="0"/>
                      <w:marRight w:val="0"/>
                      <w:marTop w:val="0"/>
                      <w:marBottom w:val="0"/>
                      <w:divBdr>
                        <w:top w:val="none" w:sz="0" w:space="0" w:color="auto"/>
                        <w:left w:val="none" w:sz="0" w:space="0" w:color="auto"/>
                        <w:bottom w:val="none" w:sz="0" w:space="0" w:color="auto"/>
                        <w:right w:val="none" w:sz="0" w:space="0" w:color="auto"/>
                      </w:divBdr>
                    </w:div>
                  </w:divsChild>
                </w:div>
                <w:div w:id="1655644345">
                  <w:marLeft w:val="0"/>
                  <w:marRight w:val="0"/>
                  <w:marTop w:val="0"/>
                  <w:marBottom w:val="0"/>
                  <w:divBdr>
                    <w:top w:val="none" w:sz="0" w:space="0" w:color="auto"/>
                    <w:left w:val="none" w:sz="0" w:space="0" w:color="auto"/>
                    <w:bottom w:val="none" w:sz="0" w:space="0" w:color="auto"/>
                    <w:right w:val="none" w:sz="0" w:space="0" w:color="auto"/>
                  </w:divBdr>
                  <w:divsChild>
                    <w:div w:id="981693320">
                      <w:marLeft w:val="0"/>
                      <w:marRight w:val="0"/>
                      <w:marTop w:val="0"/>
                      <w:marBottom w:val="0"/>
                      <w:divBdr>
                        <w:top w:val="none" w:sz="0" w:space="0" w:color="auto"/>
                        <w:left w:val="none" w:sz="0" w:space="0" w:color="auto"/>
                        <w:bottom w:val="none" w:sz="0" w:space="0" w:color="auto"/>
                        <w:right w:val="none" w:sz="0" w:space="0" w:color="auto"/>
                      </w:divBdr>
                    </w:div>
                    <w:div w:id="1229682485">
                      <w:marLeft w:val="0"/>
                      <w:marRight w:val="0"/>
                      <w:marTop w:val="0"/>
                      <w:marBottom w:val="0"/>
                      <w:divBdr>
                        <w:top w:val="none" w:sz="0" w:space="0" w:color="auto"/>
                        <w:left w:val="none" w:sz="0" w:space="0" w:color="auto"/>
                        <w:bottom w:val="none" w:sz="0" w:space="0" w:color="auto"/>
                        <w:right w:val="none" w:sz="0" w:space="0" w:color="auto"/>
                      </w:divBdr>
                    </w:div>
                    <w:div w:id="1556893100">
                      <w:marLeft w:val="0"/>
                      <w:marRight w:val="0"/>
                      <w:marTop w:val="0"/>
                      <w:marBottom w:val="0"/>
                      <w:divBdr>
                        <w:top w:val="none" w:sz="0" w:space="0" w:color="auto"/>
                        <w:left w:val="none" w:sz="0" w:space="0" w:color="auto"/>
                        <w:bottom w:val="none" w:sz="0" w:space="0" w:color="auto"/>
                        <w:right w:val="none" w:sz="0" w:space="0" w:color="auto"/>
                      </w:divBdr>
                    </w:div>
                    <w:div w:id="1325209463">
                      <w:marLeft w:val="0"/>
                      <w:marRight w:val="0"/>
                      <w:marTop w:val="0"/>
                      <w:marBottom w:val="0"/>
                      <w:divBdr>
                        <w:top w:val="none" w:sz="0" w:space="0" w:color="auto"/>
                        <w:left w:val="none" w:sz="0" w:space="0" w:color="auto"/>
                        <w:bottom w:val="none" w:sz="0" w:space="0" w:color="auto"/>
                        <w:right w:val="none" w:sz="0" w:space="0" w:color="auto"/>
                      </w:divBdr>
                    </w:div>
                    <w:div w:id="978461766">
                      <w:marLeft w:val="0"/>
                      <w:marRight w:val="0"/>
                      <w:marTop w:val="0"/>
                      <w:marBottom w:val="0"/>
                      <w:divBdr>
                        <w:top w:val="none" w:sz="0" w:space="0" w:color="auto"/>
                        <w:left w:val="none" w:sz="0" w:space="0" w:color="auto"/>
                        <w:bottom w:val="none" w:sz="0" w:space="0" w:color="auto"/>
                        <w:right w:val="none" w:sz="0" w:space="0" w:color="auto"/>
                      </w:divBdr>
                    </w:div>
                    <w:div w:id="884871815">
                      <w:marLeft w:val="0"/>
                      <w:marRight w:val="0"/>
                      <w:marTop w:val="0"/>
                      <w:marBottom w:val="0"/>
                      <w:divBdr>
                        <w:top w:val="none" w:sz="0" w:space="0" w:color="auto"/>
                        <w:left w:val="none" w:sz="0" w:space="0" w:color="auto"/>
                        <w:bottom w:val="none" w:sz="0" w:space="0" w:color="auto"/>
                        <w:right w:val="none" w:sz="0" w:space="0" w:color="auto"/>
                      </w:divBdr>
                    </w:div>
                  </w:divsChild>
                </w:div>
                <w:div w:id="1373380572">
                  <w:marLeft w:val="0"/>
                  <w:marRight w:val="0"/>
                  <w:marTop w:val="0"/>
                  <w:marBottom w:val="0"/>
                  <w:divBdr>
                    <w:top w:val="none" w:sz="0" w:space="0" w:color="auto"/>
                    <w:left w:val="none" w:sz="0" w:space="0" w:color="auto"/>
                    <w:bottom w:val="none" w:sz="0" w:space="0" w:color="auto"/>
                    <w:right w:val="none" w:sz="0" w:space="0" w:color="auto"/>
                  </w:divBdr>
                  <w:divsChild>
                    <w:div w:id="1885478162">
                      <w:marLeft w:val="0"/>
                      <w:marRight w:val="0"/>
                      <w:marTop w:val="0"/>
                      <w:marBottom w:val="0"/>
                      <w:divBdr>
                        <w:top w:val="none" w:sz="0" w:space="0" w:color="auto"/>
                        <w:left w:val="none" w:sz="0" w:space="0" w:color="auto"/>
                        <w:bottom w:val="none" w:sz="0" w:space="0" w:color="auto"/>
                        <w:right w:val="none" w:sz="0" w:space="0" w:color="auto"/>
                      </w:divBdr>
                    </w:div>
                  </w:divsChild>
                </w:div>
                <w:div w:id="1496263785">
                  <w:marLeft w:val="0"/>
                  <w:marRight w:val="0"/>
                  <w:marTop w:val="0"/>
                  <w:marBottom w:val="0"/>
                  <w:divBdr>
                    <w:top w:val="none" w:sz="0" w:space="0" w:color="auto"/>
                    <w:left w:val="none" w:sz="0" w:space="0" w:color="auto"/>
                    <w:bottom w:val="none" w:sz="0" w:space="0" w:color="auto"/>
                    <w:right w:val="none" w:sz="0" w:space="0" w:color="auto"/>
                  </w:divBdr>
                  <w:divsChild>
                    <w:div w:id="1710298646">
                      <w:marLeft w:val="0"/>
                      <w:marRight w:val="0"/>
                      <w:marTop w:val="0"/>
                      <w:marBottom w:val="0"/>
                      <w:divBdr>
                        <w:top w:val="none" w:sz="0" w:space="0" w:color="auto"/>
                        <w:left w:val="none" w:sz="0" w:space="0" w:color="auto"/>
                        <w:bottom w:val="none" w:sz="0" w:space="0" w:color="auto"/>
                        <w:right w:val="none" w:sz="0" w:space="0" w:color="auto"/>
                      </w:divBdr>
                    </w:div>
                    <w:div w:id="1650591037">
                      <w:marLeft w:val="0"/>
                      <w:marRight w:val="0"/>
                      <w:marTop w:val="0"/>
                      <w:marBottom w:val="0"/>
                      <w:divBdr>
                        <w:top w:val="none" w:sz="0" w:space="0" w:color="auto"/>
                        <w:left w:val="none" w:sz="0" w:space="0" w:color="auto"/>
                        <w:bottom w:val="none" w:sz="0" w:space="0" w:color="auto"/>
                        <w:right w:val="none" w:sz="0" w:space="0" w:color="auto"/>
                      </w:divBdr>
                    </w:div>
                    <w:div w:id="286203397">
                      <w:marLeft w:val="0"/>
                      <w:marRight w:val="0"/>
                      <w:marTop w:val="0"/>
                      <w:marBottom w:val="0"/>
                      <w:divBdr>
                        <w:top w:val="none" w:sz="0" w:space="0" w:color="auto"/>
                        <w:left w:val="none" w:sz="0" w:space="0" w:color="auto"/>
                        <w:bottom w:val="none" w:sz="0" w:space="0" w:color="auto"/>
                        <w:right w:val="none" w:sz="0" w:space="0" w:color="auto"/>
                      </w:divBdr>
                    </w:div>
                    <w:div w:id="904069362">
                      <w:marLeft w:val="0"/>
                      <w:marRight w:val="0"/>
                      <w:marTop w:val="0"/>
                      <w:marBottom w:val="0"/>
                      <w:divBdr>
                        <w:top w:val="none" w:sz="0" w:space="0" w:color="auto"/>
                        <w:left w:val="none" w:sz="0" w:space="0" w:color="auto"/>
                        <w:bottom w:val="none" w:sz="0" w:space="0" w:color="auto"/>
                        <w:right w:val="none" w:sz="0" w:space="0" w:color="auto"/>
                      </w:divBdr>
                    </w:div>
                  </w:divsChild>
                </w:div>
                <w:div w:id="18169520">
                  <w:marLeft w:val="0"/>
                  <w:marRight w:val="0"/>
                  <w:marTop w:val="0"/>
                  <w:marBottom w:val="0"/>
                  <w:divBdr>
                    <w:top w:val="none" w:sz="0" w:space="0" w:color="auto"/>
                    <w:left w:val="none" w:sz="0" w:space="0" w:color="auto"/>
                    <w:bottom w:val="none" w:sz="0" w:space="0" w:color="auto"/>
                    <w:right w:val="none" w:sz="0" w:space="0" w:color="auto"/>
                  </w:divBdr>
                  <w:divsChild>
                    <w:div w:id="1150288477">
                      <w:marLeft w:val="0"/>
                      <w:marRight w:val="0"/>
                      <w:marTop w:val="0"/>
                      <w:marBottom w:val="0"/>
                      <w:divBdr>
                        <w:top w:val="none" w:sz="0" w:space="0" w:color="auto"/>
                        <w:left w:val="none" w:sz="0" w:space="0" w:color="auto"/>
                        <w:bottom w:val="none" w:sz="0" w:space="0" w:color="auto"/>
                        <w:right w:val="none" w:sz="0" w:space="0" w:color="auto"/>
                      </w:divBdr>
                    </w:div>
                    <w:div w:id="621769609">
                      <w:marLeft w:val="0"/>
                      <w:marRight w:val="0"/>
                      <w:marTop w:val="0"/>
                      <w:marBottom w:val="0"/>
                      <w:divBdr>
                        <w:top w:val="none" w:sz="0" w:space="0" w:color="auto"/>
                        <w:left w:val="none" w:sz="0" w:space="0" w:color="auto"/>
                        <w:bottom w:val="none" w:sz="0" w:space="0" w:color="auto"/>
                        <w:right w:val="none" w:sz="0" w:space="0" w:color="auto"/>
                      </w:divBdr>
                    </w:div>
                    <w:div w:id="1716466909">
                      <w:marLeft w:val="0"/>
                      <w:marRight w:val="0"/>
                      <w:marTop w:val="0"/>
                      <w:marBottom w:val="0"/>
                      <w:divBdr>
                        <w:top w:val="none" w:sz="0" w:space="0" w:color="auto"/>
                        <w:left w:val="none" w:sz="0" w:space="0" w:color="auto"/>
                        <w:bottom w:val="none" w:sz="0" w:space="0" w:color="auto"/>
                        <w:right w:val="none" w:sz="0" w:space="0" w:color="auto"/>
                      </w:divBdr>
                    </w:div>
                    <w:div w:id="745299039">
                      <w:marLeft w:val="0"/>
                      <w:marRight w:val="0"/>
                      <w:marTop w:val="0"/>
                      <w:marBottom w:val="0"/>
                      <w:divBdr>
                        <w:top w:val="none" w:sz="0" w:space="0" w:color="auto"/>
                        <w:left w:val="none" w:sz="0" w:space="0" w:color="auto"/>
                        <w:bottom w:val="none" w:sz="0" w:space="0" w:color="auto"/>
                        <w:right w:val="none" w:sz="0" w:space="0" w:color="auto"/>
                      </w:divBdr>
                    </w:div>
                    <w:div w:id="1423255920">
                      <w:marLeft w:val="0"/>
                      <w:marRight w:val="0"/>
                      <w:marTop w:val="0"/>
                      <w:marBottom w:val="0"/>
                      <w:divBdr>
                        <w:top w:val="none" w:sz="0" w:space="0" w:color="auto"/>
                        <w:left w:val="none" w:sz="0" w:space="0" w:color="auto"/>
                        <w:bottom w:val="none" w:sz="0" w:space="0" w:color="auto"/>
                        <w:right w:val="none" w:sz="0" w:space="0" w:color="auto"/>
                      </w:divBdr>
                    </w:div>
                    <w:div w:id="119939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529432">
      <w:bodyDiv w:val="1"/>
      <w:marLeft w:val="0"/>
      <w:marRight w:val="0"/>
      <w:marTop w:val="0"/>
      <w:marBottom w:val="0"/>
      <w:divBdr>
        <w:top w:val="none" w:sz="0" w:space="0" w:color="auto"/>
        <w:left w:val="none" w:sz="0" w:space="0" w:color="auto"/>
        <w:bottom w:val="none" w:sz="0" w:space="0" w:color="auto"/>
        <w:right w:val="none" w:sz="0" w:space="0" w:color="auto"/>
      </w:divBdr>
      <w:divsChild>
        <w:div w:id="16124088">
          <w:marLeft w:val="0"/>
          <w:marRight w:val="0"/>
          <w:marTop w:val="0"/>
          <w:marBottom w:val="0"/>
          <w:divBdr>
            <w:top w:val="none" w:sz="0" w:space="0" w:color="auto"/>
            <w:left w:val="none" w:sz="0" w:space="0" w:color="auto"/>
            <w:bottom w:val="none" w:sz="0" w:space="0" w:color="auto"/>
            <w:right w:val="none" w:sz="0" w:space="0" w:color="auto"/>
          </w:divBdr>
        </w:div>
        <w:div w:id="2100783839">
          <w:marLeft w:val="0"/>
          <w:marRight w:val="0"/>
          <w:marTop w:val="0"/>
          <w:marBottom w:val="0"/>
          <w:divBdr>
            <w:top w:val="none" w:sz="0" w:space="0" w:color="auto"/>
            <w:left w:val="none" w:sz="0" w:space="0" w:color="auto"/>
            <w:bottom w:val="none" w:sz="0" w:space="0" w:color="auto"/>
            <w:right w:val="none" w:sz="0" w:space="0" w:color="auto"/>
          </w:divBdr>
        </w:div>
        <w:div w:id="30106929">
          <w:marLeft w:val="0"/>
          <w:marRight w:val="0"/>
          <w:marTop w:val="0"/>
          <w:marBottom w:val="0"/>
          <w:divBdr>
            <w:top w:val="none" w:sz="0" w:space="0" w:color="auto"/>
            <w:left w:val="none" w:sz="0" w:space="0" w:color="auto"/>
            <w:bottom w:val="none" w:sz="0" w:space="0" w:color="auto"/>
            <w:right w:val="none" w:sz="0" w:space="0" w:color="auto"/>
          </w:divBdr>
        </w:div>
        <w:div w:id="616184441">
          <w:marLeft w:val="0"/>
          <w:marRight w:val="0"/>
          <w:marTop w:val="0"/>
          <w:marBottom w:val="0"/>
          <w:divBdr>
            <w:top w:val="none" w:sz="0" w:space="0" w:color="auto"/>
            <w:left w:val="none" w:sz="0" w:space="0" w:color="auto"/>
            <w:bottom w:val="none" w:sz="0" w:space="0" w:color="auto"/>
            <w:right w:val="none" w:sz="0" w:space="0" w:color="auto"/>
          </w:divBdr>
        </w:div>
        <w:div w:id="992098752">
          <w:marLeft w:val="0"/>
          <w:marRight w:val="0"/>
          <w:marTop w:val="0"/>
          <w:marBottom w:val="0"/>
          <w:divBdr>
            <w:top w:val="none" w:sz="0" w:space="0" w:color="auto"/>
            <w:left w:val="none" w:sz="0" w:space="0" w:color="auto"/>
            <w:bottom w:val="none" w:sz="0" w:space="0" w:color="auto"/>
            <w:right w:val="none" w:sz="0" w:space="0" w:color="auto"/>
          </w:divBdr>
        </w:div>
        <w:div w:id="157622363">
          <w:marLeft w:val="0"/>
          <w:marRight w:val="0"/>
          <w:marTop w:val="0"/>
          <w:marBottom w:val="0"/>
          <w:divBdr>
            <w:top w:val="none" w:sz="0" w:space="0" w:color="auto"/>
            <w:left w:val="none" w:sz="0" w:space="0" w:color="auto"/>
            <w:bottom w:val="none" w:sz="0" w:space="0" w:color="auto"/>
            <w:right w:val="none" w:sz="0" w:space="0" w:color="auto"/>
          </w:divBdr>
        </w:div>
        <w:div w:id="1605651706">
          <w:marLeft w:val="0"/>
          <w:marRight w:val="0"/>
          <w:marTop w:val="0"/>
          <w:marBottom w:val="0"/>
          <w:divBdr>
            <w:top w:val="none" w:sz="0" w:space="0" w:color="auto"/>
            <w:left w:val="none" w:sz="0" w:space="0" w:color="auto"/>
            <w:bottom w:val="none" w:sz="0" w:space="0" w:color="auto"/>
            <w:right w:val="none" w:sz="0" w:space="0" w:color="auto"/>
          </w:divBdr>
        </w:div>
        <w:div w:id="607543259">
          <w:marLeft w:val="0"/>
          <w:marRight w:val="0"/>
          <w:marTop w:val="0"/>
          <w:marBottom w:val="0"/>
          <w:divBdr>
            <w:top w:val="none" w:sz="0" w:space="0" w:color="auto"/>
            <w:left w:val="none" w:sz="0" w:space="0" w:color="auto"/>
            <w:bottom w:val="none" w:sz="0" w:space="0" w:color="auto"/>
            <w:right w:val="none" w:sz="0" w:space="0" w:color="auto"/>
          </w:divBdr>
        </w:div>
        <w:div w:id="2107967088">
          <w:marLeft w:val="0"/>
          <w:marRight w:val="0"/>
          <w:marTop w:val="0"/>
          <w:marBottom w:val="0"/>
          <w:divBdr>
            <w:top w:val="none" w:sz="0" w:space="0" w:color="auto"/>
            <w:left w:val="none" w:sz="0" w:space="0" w:color="auto"/>
            <w:bottom w:val="none" w:sz="0" w:space="0" w:color="auto"/>
            <w:right w:val="none" w:sz="0" w:space="0" w:color="auto"/>
          </w:divBdr>
        </w:div>
        <w:div w:id="1867332175">
          <w:marLeft w:val="0"/>
          <w:marRight w:val="0"/>
          <w:marTop w:val="0"/>
          <w:marBottom w:val="0"/>
          <w:divBdr>
            <w:top w:val="none" w:sz="0" w:space="0" w:color="auto"/>
            <w:left w:val="none" w:sz="0" w:space="0" w:color="auto"/>
            <w:bottom w:val="none" w:sz="0" w:space="0" w:color="auto"/>
            <w:right w:val="none" w:sz="0" w:space="0" w:color="auto"/>
          </w:divBdr>
        </w:div>
        <w:div w:id="66347506">
          <w:marLeft w:val="0"/>
          <w:marRight w:val="0"/>
          <w:marTop w:val="0"/>
          <w:marBottom w:val="0"/>
          <w:divBdr>
            <w:top w:val="none" w:sz="0" w:space="0" w:color="auto"/>
            <w:left w:val="none" w:sz="0" w:space="0" w:color="auto"/>
            <w:bottom w:val="none" w:sz="0" w:space="0" w:color="auto"/>
            <w:right w:val="none" w:sz="0" w:space="0" w:color="auto"/>
          </w:divBdr>
        </w:div>
        <w:div w:id="440153622">
          <w:marLeft w:val="0"/>
          <w:marRight w:val="0"/>
          <w:marTop w:val="0"/>
          <w:marBottom w:val="0"/>
          <w:divBdr>
            <w:top w:val="none" w:sz="0" w:space="0" w:color="auto"/>
            <w:left w:val="none" w:sz="0" w:space="0" w:color="auto"/>
            <w:bottom w:val="none" w:sz="0" w:space="0" w:color="auto"/>
            <w:right w:val="none" w:sz="0" w:space="0" w:color="auto"/>
          </w:divBdr>
        </w:div>
        <w:div w:id="1931812218">
          <w:marLeft w:val="0"/>
          <w:marRight w:val="0"/>
          <w:marTop w:val="0"/>
          <w:marBottom w:val="0"/>
          <w:divBdr>
            <w:top w:val="none" w:sz="0" w:space="0" w:color="auto"/>
            <w:left w:val="none" w:sz="0" w:space="0" w:color="auto"/>
            <w:bottom w:val="none" w:sz="0" w:space="0" w:color="auto"/>
            <w:right w:val="none" w:sz="0" w:space="0" w:color="auto"/>
          </w:divBdr>
        </w:div>
        <w:div w:id="1795322824">
          <w:marLeft w:val="0"/>
          <w:marRight w:val="0"/>
          <w:marTop w:val="0"/>
          <w:marBottom w:val="0"/>
          <w:divBdr>
            <w:top w:val="none" w:sz="0" w:space="0" w:color="auto"/>
            <w:left w:val="none" w:sz="0" w:space="0" w:color="auto"/>
            <w:bottom w:val="none" w:sz="0" w:space="0" w:color="auto"/>
            <w:right w:val="none" w:sz="0" w:space="0" w:color="auto"/>
          </w:divBdr>
        </w:div>
        <w:div w:id="1818036747">
          <w:marLeft w:val="0"/>
          <w:marRight w:val="0"/>
          <w:marTop w:val="0"/>
          <w:marBottom w:val="0"/>
          <w:divBdr>
            <w:top w:val="none" w:sz="0" w:space="0" w:color="auto"/>
            <w:left w:val="none" w:sz="0" w:space="0" w:color="auto"/>
            <w:bottom w:val="none" w:sz="0" w:space="0" w:color="auto"/>
            <w:right w:val="none" w:sz="0" w:space="0" w:color="auto"/>
          </w:divBdr>
        </w:div>
        <w:div w:id="1076513306">
          <w:marLeft w:val="0"/>
          <w:marRight w:val="0"/>
          <w:marTop w:val="0"/>
          <w:marBottom w:val="0"/>
          <w:divBdr>
            <w:top w:val="none" w:sz="0" w:space="0" w:color="auto"/>
            <w:left w:val="none" w:sz="0" w:space="0" w:color="auto"/>
            <w:bottom w:val="none" w:sz="0" w:space="0" w:color="auto"/>
            <w:right w:val="none" w:sz="0" w:space="0" w:color="auto"/>
          </w:divBdr>
        </w:div>
        <w:div w:id="1742949307">
          <w:marLeft w:val="0"/>
          <w:marRight w:val="0"/>
          <w:marTop w:val="0"/>
          <w:marBottom w:val="0"/>
          <w:divBdr>
            <w:top w:val="none" w:sz="0" w:space="0" w:color="auto"/>
            <w:left w:val="none" w:sz="0" w:space="0" w:color="auto"/>
            <w:bottom w:val="none" w:sz="0" w:space="0" w:color="auto"/>
            <w:right w:val="none" w:sz="0" w:space="0" w:color="auto"/>
          </w:divBdr>
        </w:div>
        <w:div w:id="1967618775">
          <w:marLeft w:val="0"/>
          <w:marRight w:val="0"/>
          <w:marTop w:val="0"/>
          <w:marBottom w:val="0"/>
          <w:divBdr>
            <w:top w:val="none" w:sz="0" w:space="0" w:color="auto"/>
            <w:left w:val="none" w:sz="0" w:space="0" w:color="auto"/>
            <w:bottom w:val="none" w:sz="0" w:space="0" w:color="auto"/>
            <w:right w:val="none" w:sz="0" w:space="0" w:color="auto"/>
          </w:divBdr>
        </w:div>
        <w:div w:id="660740445">
          <w:marLeft w:val="0"/>
          <w:marRight w:val="0"/>
          <w:marTop w:val="0"/>
          <w:marBottom w:val="0"/>
          <w:divBdr>
            <w:top w:val="none" w:sz="0" w:space="0" w:color="auto"/>
            <w:left w:val="none" w:sz="0" w:space="0" w:color="auto"/>
            <w:bottom w:val="none" w:sz="0" w:space="0" w:color="auto"/>
            <w:right w:val="none" w:sz="0" w:space="0" w:color="auto"/>
          </w:divBdr>
        </w:div>
        <w:div w:id="655840432">
          <w:marLeft w:val="0"/>
          <w:marRight w:val="0"/>
          <w:marTop w:val="0"/>
          <w:marBottom w:val="0"/>
          <w:divBdr>
            <w:top w:val="none" w:sz="0" w:space="0" w:color="auto"/>
            <w:left w:val="none" w:sz="0" w:space="0" w:color="auto"/>
            <w:bottom w:val="none" w:sz="0" w:space="0" w:color="auto"/>
            <w:right w:val="none" w:sz="0" w:space="0" w:color="auto"/>
          </w:divBdr>
        </w:div>
        <w:div w:id="171065617">
          <w:marLeft w:val="0"/>
          <w:marRight w:val="0"/>
          <w:marTop w:val="0"/>
          <w:marBottom w:val="0"/>
          <w:divBdr>
            <w:top w:val="none" w:sz="0" w:space="0" w:color="auto"/>
            <w:left w:val="none" w:sz="0" w:space="0" w:color="auto"/>
            <w:bottom w:val="none" w:sz="0" w:space="0" w:color="auto"/>
            <w:right w:val="none" w:sz="0" w:space="0" w:color="auto"/>
          </w:divBdr>
        </w:div>
        <w:div w:id="1365985697">
          <w:marLeft w:val="0"/>
          <w:marRight w:val="0"/>
          <w:marTop w:val="0"/>
          <w:marBottom w:val="0"/>
          <w:divBdr>
            <w:top w:val="none" w:sz="0" w:space="0" w:color="auto"/>
            <w:left w:val="none" w:sz="0" w:space="0" w:color="auto"/>
            <w:bottom w:val="none" w:sz="0" w:space="0" w:color="auto"/>
            <w:right w:val="none" w:sz="0" w:space="0" w:color="auto"/>
          </w:divBdr>
        </w:div>
        <w:div w:id="1082992133">
          <w:marLeft w:val="0"/>
          <w:marRight w:val="0"/>
          <w:marTop w:val="0"/>
          <w:marBottom w:val="0"/>
          <w:divBdr>
            <w:top w:val="none" w:sz="0" w:space="0" w:color="auto"/>
            <w:left w:val="none" w:sz="0" w:space="0" w:color="auto"/>
            <w:bottom w:val="none" w:sz="0" w:space="0" w:color="auto"/>
            <w:right w:val="none" w:sz="0" w:space="0" w:color="auto"/>
          </w:divBdr>
        </w:div>
        <w:div w:id="641691095">
          <w:marLeft w:val="0"/>
          <w:marRight w:val="0"/>
          <w:marTop w:val="0"/>
          <w:marBottom w:val="0"/>
          <w:divBdr>
            <w:top w:val="none" w:sz="0" w:space="0" w:color="auto"/>
            <w:left w:val="none" w:sz="0" w:space="0" w:color="auto"/>
            <w:bottom w:val="none" w:sz="0" w:space="0" w:color="auto"/>
            <w:right w:val="none" w:sz="0" w:space="0" w:color="auto"/>
          </w:divBdr>
        </w:div>
        <w:div w:id="1805074188">
          <w:marLeft w:val="0"/>
          <w:marRight w:val="0"/>
          <w:marTop w:val="0"/>
          <w:marBottom w:val="0"/>
          <w:divBdr>
            <w:top w:val="none" w:sz="0" w:space="0" w:color="auto"/>
            <w:left w:val="none" w:sz="0" w:space="0" w:color="auto"/>
            <w:bottom w:val="none" w:sz="0" w:space="0" w:color="auto"/>
            <w:right w:val="none" w:sz="0" w:space="0" w:color="auto"/>
          </w:divBdr>
        </w:div>
        <w:div w:id="1332760433">
          <w:marLeft w:val="0"/>
          <w:marRight w:val="0"/>
          <w:marTop w:val="0"/>
          <w:marBottom w:val="0"/>
          <w:divBdr>
            <w:top w:val="none" w:sz="0" w:space="0" w:color="auto"/>
            <w:left w:val="none" w:sz="0" w:space="0" w:color="auto"/>
            <w:bottom w:val="none" w:sz="0" w:space="0" w:color="auto"/>
            <w:right w:val="none" w:sz="0" w:space="0" w:color="auto"/>
          </w:divBdr>
        </w:div>
      </w:divsChild>
    </w:div>
    <w:div w:id="1301183296">
      <w:bodyDiv w:val="1"/>
      <w:marLeft w:val="0"/>
      <w:marRight w:val="0"/>
      <w:marTop w:val="0"/>
      <w:marBottom w:val="0"/>
      <w:divBdr>
        <w:top w:val="none" w:sz="0" w:space="0" w:color="auto"/>
        <w:left w:val="none" w:sz="0" w:space="0" w:color="auto"/>
        <w:bottom w:val="none" w:sz="0" w:space="0" w:color="auto"/>
        <w:right w:val="none" w:sz="0" w:space="0" w:color="auto"/>
      </w:divBdr>
      <w:divsChild>
        <w:div w:id="92751425">
          <w:marLeft w:val="0"/>
          <w:marRight w:val="0"/>
          <w:marTop w:val="0"/>
          <w:marBottom w:val="0"/>
          <w:divBdr>
            <w:top w:val="none" w:sz="0" w:space="0" w:color="auto"/>
            <w:left w:val="none" w:sz="0" w:space="0" w:color="auto"/>
            <w:bottom w:val="none" w:sz="0" w:space="0" w:color="auto"/>
            <w:right w:val="none" w:sz="0" w:space="0" w:color="auto"/>
          </w:divBdr>
        </w:div>
        <w:div w:id="1370031558">
          <w:marLeft w:val="0"/>
          <w:marRight w:val="0"/>
          <w:marTop w:val="0"/>
          <w:marBottom w:val="0"/>
          <w:divBdr>
            <w:top w:val="none" w:sz="0" w:space="0" w:color="auto"/>
            <w:left w:val="none" w:sz="0" w:space="0" w:color="auto"/>
            <w:bottom w:val="none" w:sz="0" w:space="0" w:color="auto"/>
            <w:right w:val="none" w:sz="0" w:space="0" w:color="auto"/>
          </w:divBdr>
        </w:div>
        <w:div w:id="342247986">
          <w:marLeft w:val="0"/>
          <w:marRight w:val="0"/>
          <w:marTop w:val="0"/>
          <w:marBottom w:val="0"/>
          <w:divBdr>
            <w:top w:val="none" w:sz="0" w:space="0" w:color="auto"/>
            <w:left w:val="none" w:sz="0" w:space="0" w:color="auto"/>
            <w:bottom w:val="none" w:sz="0" w:space="0" w:color="auto"/>
            <w:right w:val="none" w:sz="0" w:space="0" w:color="auto"/>
          </w:divBdr>
        </w:div>
        <w:div w:id="204028964">
          <w:marLeft w:val="0"/>
          <w:marRight w:val="0"/>
          <w:marTop w:val="0"/>
          <w:marBottom w:val="0"/>
          <w:divBdr>
            <w:top w:val="none" w:sz="0" w:space="0" w:color="auto"/>
            <w:left w:val="none" w:sz="0" w:space="0" w:color="auto"/>
            <w:bottom w:val="none" w:sz="0" w:space="0" w:color="auto"/>
            <w:right w:val="none" w:sz="0" w:space="0" w:color="auto"/>
          </w:divBdr>
        </w:div>
        <w:div w:id="1387681738">
          <w:marLeft w:val="0"/>
          <w:marRight w:val="0"/>
          <w:marTop w:val="0"/>
          <w:marBottom w:val="0"/>
          <w:divBdr>
            <w:top w:val="none" w:sz="0" w:space="0" w:color="auto"/>
            <w:left w:val="none" w:sz="0" w:space="0" w:color="auto"/>
            <w:bottom w:val="none" w:sz="0" w:space="0" w:color="auto"/>
            <w:right w:val="none" w:sz="0" w:space="0" w:color="auto"/>
          </w:divBdr>
        </w:div>
        <w:div w:id="198907141">
          <w:marLeft w:val="0"/>
          <w:marRight w:val="0"/>
          <w:marTop w:val="0"/>
          <w:marBottom w:val="0"/>
          <w:divBdr>
            <w:top w:val="none" w:sz="0" w:space="0" w:color="auto"/>
            <w:left w:val="none" w:sz="0" w:space="0" w:color="auto"/>
            <w:bottom w:val="none" w:sz="0" w:space="0" w:color="auto"/>
            <w:right w:val="none" w:sz="0" w:space="0" w:color="auto"/>
          </w:divBdr>
        </w:div>
        <w:div w:id="1782410378">
          <w:marLeft w:val="0"/>
          <w:marRight w:val="0"/>
          <w:marTop w:val="0"/>
          <w:marBottom w:val="0"/>
          <w:divBdr>
            <w:top w:val="none" w:sz="0" w:space="0" w:color="auto"/>
            <w:left w:val="none" w:sz="0" w:space="0" w:color="auto"/>
            <w:bottom w:val="none" w:sz="0" w:space="0" w:color="auto"/>
            <w:right w:val="none" w:sz="0" w:space="0" w:color="auto"/>
          </w:divBdr>
        </w:div>
        <w:div w:id="540896965">
          <w:marLeft w:val="0"/>
          <w:marRight w:val="0"/>
          <w:marTop w:val="0"/>
          <w:marBottom w:val="0"/>
          <w:divBdr>
            <w:top w:val="none" w:sz="0" w:space="0" w:color="auto"/>
            <w:left w:val="none" w:sz="0" w:space="0" w:color="auto"/>
            <w:bottom w:val="none" w:sz="0" w:space="0" w:color="auto"/>
            <w:right w:val="none" w:sz="0" w:space="0" w:color="auto"/>
          </w:divBdr>
        </w:div>
        <w:div w:id="407963062">
          <w:marLeft w:val="0"/>
          <w:marRight w:val="0"/>
          <w:marTop w:val="0"/>
          <w:marBottom w:val="0"/>
          <w:divBdr>
            <w:top w:val="none" w:sz="0" w:space="0" w:color="auto"/>
            <w:left w:val="none" w:sz="0" w:space="0" w:color="auto"/>
            <w:bottom w:val="none" w:sz="0" w:space="0" w:color="auto"/>
            <w:right w:val="none" w:sz="0" w:space="0" w:color="auto"/>
          </w:divBdr>
        </w:div>
        <w:div w:id="355887142">
          <w:marLeft w:val="0"/>
          <w:marRight w:val="0"/>
          <w:marTop w:val="0"/>
          <w:marBottom w:val="0"/>
          <w:divBdr>
            <w:top w:val="none" w:sz="0" w:space="0" w:color="auto"/>
            <w:left w:val="none" w:sz="0" w:space="0" w:color="auto"/>
            <w:bottom w:val="none" w:sz="0" w:space="0" w:color="auto"/>
            <w:right w:val="none" w:sz="0" w:space="0" w:color="auto"/>
          </w:divBdr>
        </w:div>
        <w:div w:id="426926778">
          <w:marLeft w:val="0"/>
          <w:marRight w:val="0"/>
          <w:marTop w:val="0"/>
          <w:marBottom w:val="0"/>
          <w:divBdr>
            <w:top w:val="none" w:sz="0" w:space="0" w:color="auto"/>
            <w:left w:val="none" w:sz="0" w:space="0" w:color="auto"/>
            <w:bottom w:val="none" w:sz="0" w:space="0" w:color="auto"/>
            <w:right w:val="none" w:sz="0" w:space="0" w:color="auto"/>
          </w:divBdr>
        </w:div>
        <w:div w:id="749348821">
          <w:marLeft w:val="0"/>
          <w:marRight w:val="0"/>
          <w:marTop w:val="0"/>
          <w:marBottom w:val="0"/>
          <w:divBdr>
            <w:top w:val="none" w:sz="0" w:space="0" w:color="auto"/>
            <w:left w:val="none" w:sz="0" w:space="0" w:color="auto"/>
            <w:bottom w:val="none" w:sz="0" w:space="0" w:color="auto"/>
            <w:right w:val="none" w:sz="0" w:space="0" w:color="auto"/>
          </w:divBdr>
        </w:div>
        <w:div w:id="958561171">
          <w:marLeft w:val="0"/>
          <w:marRight w:val="0"/>
          <w:marTop w:val="0"/>
          <w:marBottom w:val="0"/>
          <w:divBdr>
            <w:top w:val="none" w:sz="0" w:space="0" w:color="auto"/>
            <w:left w:val="none" w:sz="0" w:space="0" w:color="auto"/>
            <w:bottom w:val="none" w:sz="0" w:space="0" w:color="auto"/>
            <w:right w:val="none" w:sz="0" w:space="0" w:color="auto"/>
          </w:divBdr>
        </w:div>
        <w:div w:id="1985893114">
          <w:marLeft w:val="0"/>
          <w:marRight w:val="0"/>
          <w:marTop w:val="0"/>
          <w:marBottom w:val="0"/>
          <w:divBdr>
            <w:top w:val="none" w:sz="0" w:space="0" w:color="auto"/>
            <w:left w:val="none" w:sz="0" w:space="0" w:color="auto"/>
            <w:bottom w:val="none" w:sz="0" w:space="0" w:color="auto"/>
            <w:right w:val="none" w:sz="0" w:space="0" w:color="auto"/>
          </w:divBdr>
        </w:div>
        <w:div w:id="1080756168">
          <w:marLeft w:val="0"/>
          <w:marRight w:val="0"/>
          <w:marTop w:val="0"/>
          <w:marBottom w:val="0"/>
          <w:divBdr>
            <w:top w:val="none" w:sz="0" w:space="0" w:color="auto"/>
            <w:left w:val="none" w:sz="0" w:space="0" w:color="auto"/>
            <w:bottom w:val="none" w:sz="0" w:space="0" w:color="auto"/>
            <w:right w:val="none" w:sz="0" w:space="0" w:color="auto"/>
          </w:divBdr>
          <w:divsChild>
            <w:div w:id="1884517056">
              <w:marLeft w:val="0"/>
              <w:marRight w:val="0"/>
              <w:marTop w:val="0"/>
              <w:marBottom w:val="0"/>
              <w:divBdr>
                <w:top w:val="none" w:sz="0" w:space="0" w:color="auto"/>
                <w:left w:val="none" w:sz="0" w:space="0" w:color="auto"/>
                <w:bottom w:val="none" w:sz="0" w:space="0" w:color="auto"/>
                <w:right w:val="none" w:sz="0" w:space="0" w:color="auto"/>
              </w:divBdr>
            </w:div>
            <w:div w:id="1771196197">
              <w:marLeft w:val="0"/>
              <w:marRight w:val="0"/>
              <w:marTop w:val="0"/>
              <w:marBottom w:val="0"/>
              <w:divBdr>
                <w:top w:val="none" w:sz="0" w:space="0" w:color="auto"/>
                <w:left w:val="none" w:sz="0" w:space="0" w:color="auto"/>
                <w:bottom w:val="none" w:sz="0" w:space="0" w:color="auto"/>
                <w:right w:val="none" w:sz="0" w:space="0" w:color="auto"/>
              </w:divBdr>
            </w:div>
            <w:div w:id="1743333745">
              <w:marLeft w:val="0"/>
              <w:marRight w:val="0"/>
              <w:marTop w:val="0"/>
              <w:marBottom w:val="0"/>
              <w:divBdr>
                <w:top w:val="none" w:sz="0" w:space="0" w:color="auto"/>
                <w:left w:val="none" w:sz="0" w:space="0" w:color="auto"/>
                <w:bottom w:val="none" w:sz="0" w:space="0" w:color="auto"/>
                <w:right w:val="none" w:sz="0" w:space="0" w:color="auto"/>
              </w:divBdr>
            </w:div>
            <w:div w:id="1825510977">
              <w:marLeft w:val="0"/>
              <w:marRight w:val="0"/>
              <w:marTop w:val="0"/>
              <w:marBottom w:val="0"/>
              <w:divBdr>
                <w:top w:val="none" w:sz="0" w:space="0" w:color="auto"/>
                <w:left w:val="none" w:sz="0" w:space="0" w:color="auto"/>
                <w:bottom w:val="none" w:sz="0" w:space="0" w:color="auto"/>
                <w:right w:val="none" w:sz="0" w:space="0" w:color="auto"/>
              </w:divBdr>
            </w:div>
          </w:divsChild>
        </w:div>
        <w:div w:id="232131311">
          <w:marLeft w:val="0"/>
          <w:marRight w:val="0"/>
          <w:marTop w:val="0"/>
          <w:marBottom w:val="0"/>
          <w:divBdr>
            <w:top w:val="none" w:sz="0" w:space="0" w:color="auto"/>
            <w:left w:val="none" w:sz="0" w:space="0" w:color="auto"/>
            <w:bottom w:val="none" w:sz="0" w:space="0" w:color="auto"/>
            <w:right w:val="none" w:sz="0" w:space="0" w:color="auto"/>
          </w:divBdr>
          <w:divsChild>
            <w:div w:id="967316111">
              <w:marLeft w:val="0"/>
              <w:marRight w:val="0"/>
              <w:marTop w:val="0"/>
              <w:marBottom w:val="0"/>
              <w:divBdr>
                <w:top w:val="none" w:sz="0" w:space="0" w:color="auto"/>
                <w:left w:val="none" w:sz="0" w:space="0" w:color="auto"/>
                <w:bottom w:val="none" w:sz="0" w:space="0" w:color="auto"/>
                <w:right w:val="none" w:sz="0" w:space="0" w:color="auto"/>
              </w:divBdr>
            </w:div>
            <w:div w:id="2004046651">
              <w:marLeft w:val="0"/>
              <w:marRight w:val="0"/>
              <w:marTop w:val="0"/>
              <w:marBottom w:val="0"/>
              <w:divBdr>
                <w:top w:val="none" w:sz="0" w:space="0" w:color="auto"/>
                <w:left w:val="none" w:sz="0" w:space="0" w:color="auto"/>
                <w:bottom w:val="none" w:sz="0" w:space="0" w:color="auto"/>
                <w:right w:val="none" w:sz="0" w:space="0" w:color="auto"/>
              </w:divBdr>
            </w:div>
            <w:div w:id="823476473">
              <w:marLeft w:val="0"/>
              <w:marRight w:val="0"/>
              <w:marTop w:val="0"/>
              <w:marBottom w:val="0"/>
              <w:divBdr>
                <w:top w:val="none" w:sz="0" w:space="0" w:color="auto"/>
                <w:left w:val="none" w:sz="0" w:space="0" w:color="auto"/>
                <w:bottom w:val="none" w:sz="0" w:space="0" w:color="auto"/>
                <w:right w:val="none" w:sz="0" w:space="0" w:color="auto"/>
              </w:divBdr>
            </w:div>
            <w:div w:id="451559965">
              <w:marLeft w:val="0"/>
              <w:marRight w:val="0"/>
              <w:marTop w:val="0"/>
              <w:marBottom w:val="0"/>
              <w:divBdr>
                <w:top w:val="none" w:sz="0" w:space="0" w:color="auto"/>
                <w:left w:val="none" w:sz="0" w:space="0" w:color="auto"/>
                <w:bottom w:val="none" w:sz="0" w:space="0" w:color="auto"/>
                <w:right w:val="none" w:sz="0" w:space="0" w:color="auto"/>
              </w:divBdr>
            </w:div>
            <w:div w:id="1689719593">
              <w:marLeft w:val="0"/>
              <w:marRight w:val="0"/>
              <w:marTop w:val="0"/>
              <w:marBottom w:val="0"/>
              <w:divBdr>
                <w:top w:val="none" w:sz="0" w:space="0" w:color="auto"/>
                <w:left w:val="none" w:sz="0" w:space="0" w:color="auto"/>
                <w:bottom w:val="none" w:sz="0" w:space="0" w:color="auto"/>
                <w:right w:val="none" w:sz="0" w:space="0" w:color="auto"/>
              </w:divBdr>
            </w:div>
          </w:divsChild>
        </w:div>
        <w:div w:id="161824020">
          <w:marLeft w:val="0"/>
          <w:marRight w:val="0"/>
          <w:marTop w:val="0"/>
          <w:marBottom w:val="0"/>
          <w:divBdr>
            <w:top w:val="none" w:sz="0" w:space="0" w:color="auto"/>
            <w:left w:val="none" w:sz="0" w:space="0" w:color="auto"/>
            <w:bottom w:val="none" w:sz="0" w:space="0" w:color="auto"/>
            <w:right w:val="none" w:sz="0" w:space="0" w:color="auto"/>
          </w:divBdr>
        </w:div>
        <w:div w:id="1314213535">
          <w:marLeft w:val="0"/>
          <w:marRight w:val="0"/>
          <w:marTop w:val="0"/>
          <w:marBottom w:val="0"/>
          <w:divBdr>
            <w:top w:val="none" w:sz="0" w:space="0" w:color="auto"/>
            <w:left w:val="none" w:sz="0" w:space="0" w:color="auto"/>
            <w:bottom w:val="none" w:sz="0" w:space="0" w:color="auto"/>
            <w:right w:val="none" w:sz="0" w:space="0" w:color="auto"/>
          </w:divBdr>
        </w:div>
        <w:div w:id="1531066653">
          <w:marLeft w:val="0"/>
          <w:marRight w:val="0"/>
          <w:marTop w:val="0"/>
          <w:marBottom w:val="0"/>
          <w:divBdr>
            <w:top w:val="none" w:sz="0" w:space="0" w:color="auto"/>
            <w:left w:val="none" w:sz="0" w:space="0" w:color="auto"/>
            <w:bottom w:val="none" w:sz="0" w:space="0" w:color="auto"/>
            <w:right w:val="none" w:sz="0" w:space="0" w:color="auto"/>
          </w:divBdr>
        </w:div>
        <w:div w:id="426926069">
          <w:marLeft w:val="0"/>
          <w:marRight w:val="0"/>
          <w:marTop w:val="0"/>
          <w:marBottom w:val="0"/>
          <w:divBdr>
            <w:top w:val="none" w:sz="0" w:space="0" w:color="auto"/>
            <w:left w:val="none" w:sz="0" w:space="0" w:color="auto"/>
            <w:bottom w:val="none" w:sz="0" w:space="0" w:color="auto"/>
            <w:right w:val="none" w:sz="0" w:space="0" w:color="auto"/>
          </w:divBdr>
        </w:div>
        <w:div w:id="1831560956">
          <w:marLeft w:val="0"/>
          <w:marRight w:val="0"/>
          <w:marTop w:val="0"/>
          <w:marBottom w:val="0"/>
          <w:divBdr>
            <w:top w:val="none" w:sz="0" w:space="0" w:color="auto"/>
            <w:left w:val="none" w:sz="0" w:space="0" w:color="auto"/>
            <w:bottom w:val="none" w:sz="0" w:space="0" w:color="auto"/>
            <w:right w:val="none" w:sz="0" w:space="0" w:color="auto"/>
          </w:divBdr>
        </w:div>
        <w:div w:id="448091345">
          <w:marLeft w:val="0"/>
          <w:marRight w:val="0"/>
          <w:marTop w:val="0"/>
          <w:marBottom w:val="0"/>
          <w:divBdr>
            <w:top w:val="none" w:sz="0" w:space="0" w:color="auto"/>
            <w:left w:val="none" w:sz="0" w:space="0" w:color="auto"/>
            <w:bottom w:val="none" w:sz="0" w:space="0" w:color="auto"/>
            <w:right w:val="none" w:sz="0" w:space="0" w:color="auto"/>
          </w:divBdr>
          <w:divsChild>
            <w:div w:id="1889683504">
              <w:marLeft w:val="0"/>
              <w:marRight w:val="0"/>
              <w:marTop w:val="0"/>
              <w:marBottom w:val="0"/>
              <w:divBdr>
                <w:top w:val="none" w:sz="0" w:space="0" w:color="auto"/>
                <w:left w:val="none" w:sz="0" w:space="0" w:color="auto"/>
                <w:bottom w:val="none" w:sz="0" w:space="0" w:color="auto"/>
                <w:right w:val="none" w:sz="0" w:space="0" w:color="auto"/>
              </w:divBdr>
            </w:div>
            <w:div w:id="1772430083">
              <w:marLeft w:val="0"/>
              <w:marRight w:val="0"/>
              <w:marTop w:val="0"/>
              <w:marBottom w:val="0"/>
              <w:divBdr>
                <w:top w:val="none" w:sz="0" w:space="0" w:color="auto"/>
                <w:left w:val="none" w:sz="0" w:space="0" w:color="auto"/>
                <w:bottom w:val="none" w:sz="0" w:space="0" w:color="auto"/>
                <w:right w:val="none" w:sz="0" w:space="0" w:color="auto"/>
              </w:divBdr>
            </w:div>
            <w:div w:id="1243836165">
              <w:marLeft w:val="0"/>
              <w:marRight w:val="0"/>
              <w:marTop w:val="0"/>
              <w:marBottom w:val="0"/>
              <w:divBdr>
                <w:top w:val="none" w:sz="0" w:space="0" w:color="auto"/>
                <w:left w:val="none" w:sz="0" w:space="0" w:color="auto"/>
                <w:bottom w:val="none" w:sz="0" w:space="0" w:color="auto"/>
                <w:right w:val="none" w:sz="0" w:space="0" w:color="auto"/>
              </w:divBdr>
            </w:div>
            <w:div w:id="1749230335">
              <w:marLeft w:val="0"/>
              <w:marRight w:val="0"/>
              <w:marTop w:val="0"/>
              <w:marBottom w:val="0"/>
              <w:divBdr>
                <w:top w:val="none" w:sz="0" w:space="0" w:color="auto"/>
                <w:left w:val="none" w:sz="0" w:space="0" w:color="auto"/>
                <w:bottom w:val="none" w:sz="0" w:space="0" w:color="auto"/>
                <w:right w:val="none" w:sz="0" w:space="0" w:color="auto"/>
              </w:divBdr>
            </w:div>
          </w:divsChild>
        </w:div>
        <w:div w:id="1091970209">
          <w:marLeft w:val="0"/>
          <w:marRight w:val="0"/>
          <w:marTop w:val="0"/>
          <w:marBottom w:val="0"/>
          <w:divBdr>
            <w:top w:val="none" w:sz="0" w:space="0" w:color="auto"/>
            <w:left w:val="none" w:sz="0" w:space="0" w:color="auto"/>
            <w:bottom w:val="none" w:sz="0" w:space="0" w:color="auto"/>
            <w:right w:val="none" w:sz="0" w:space="0" w:color="auto"/>
          </w:divBdr>
          <w:divsChild>
            <w:div w:id="1324819275">
              <w:marLeft w:val="0"/>
              <w:marRight w:val="0"/>
              <w:marTop w:val="0"/>
              <w:marBottom w:val="0"/>
              <w:divBdr>
                <w:top w:val="none" w:sz="0" w:space="0" w:color="auto"/>
                <w:left w:val="none" w:sz="0" w:space="0" w:color="auto"/>
                <w:bottom w:val="none" w:sz="0" w:space="0" w:color="auto"/>
                <w:right w:val="none" w:sz="0" w:space="0" w:color="auto"/>
              </w:divBdr>
            </w:div>
            <w:div w:id="5906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tatutory-policies-for-schools-and-academy-trus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A98446DD4B35408626C5CD05C780AF" ma:contentTypeVersion="8" ma:contentTypeDescription="Create a new document." ma:contentTypeScope="" ma:versionID="925d57556891a775832208bf2dbc9456">
  <xsd:schema xmlns:xsd="http://www.w3.org/2001/XMLSchema" xmlns:xs="http://www.w3.org/2001/XMLSchema" xmlns:p="http://schemas.microsoft.com/office/2006/metadata/properties" xmlns:ns3="d6c9f295-6866-40ba-9ed9-513ce23f1344" targetNamespace="http://schemas.microsoft.com/office/2006/metadata/properties" ma:root="true" ma:fieldsID="c4c6104fc8f8cbf438995e7d200faaef" ns3:_="">
    <xsd:import namespace="d6c9f295-6866-40ba-9ed9-513ce23f134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9f295-6866-40ba-9ed9-513ce23f13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05A3B-54A3-4994-A9B8-0F8D87D14C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c9f295-6866-40ba-9ed9-513ce23f1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98E4A6-CF30-40A9-B7F2-5C46195B08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BE6D82-5CF5-4628-93CB-2B1BA168128F}">
  <ds:schemaRefs>
    <ds:schemaRef ds:uri="http://schemas.microsoft.com/sharepoint/v3/contenttype/forms"/>
  </ds:schemaRefs>
</ds:datastoreItem>
</file>

<file path=customXml/itemProps4.xml><?xml version="1.0" encoding="utf-8"?>
<ds:datastoreItem xmlns:ds="http://schemas.openxmlformats.org/officeDocument/2006/customXml" ds:itemID="{65B98C15-2C12-48CA-ACCB-0BFB4CD93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4178</Words>
  <Characters>23816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WGB self-evaluation toolkit instructions August 2019</vt:lpstr>
    </vt:vector>
  </TitlesOfParts>
  <Company/>
  <LinksUpToDate>false</LinksUpToDate>
  <CharactersWithSpaces>27939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WGB self-evaluation toolkit instructions August 2019</dc:title>
  <dc:subject/>
  <dc:creator>Quinn, Anthony</dc:creator>
  <cp:keywords/>
  <dc:description/>
  <cp:lastModifiedBy>Cathy</cp:lastModifiedBy>
  <cp:revision>2</cp:revision>
  <dcterms:created xsi:type="dcterms:W3CDTF">2020-03-08T11:23:00Z</dcterms:created>
  <dcterms:modified xsi:type="dcterms:W3CDTF">2020-03-08T11:23:00Z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0x01010018A98446DD4B35408626C5CD05C780AF</vt:lpwstr>
  </property>
  <property fmtid="{D5CDD505-2E9C-101B-9397-08002B2CF9AE}" pid="3" name="Document Type">
    <vt:lpwstr>1;#Course Material / Handout|adcddb44-7729-48b3-98be-6f5938c46f32</vt:lpwstr>
  </property>
  <property fmtid="{D5CDD505-2E9C-101B-9397-08002B2CF9AE}" pid="4" name="Governor Services Training Courses">
    <vt:lpwstr>157;#Governing Body Self Evaluation|7946c0d3-b951-4bb3-b52e-e4a3fe111d50</vt:lpwstr>
  </property>
  <property fmtid="{D5CDD505-2E9C-101B-9397-08002B2CF9AE}" pid="5" name="_dlc_policyId">
    <vt:lpwstr>0x0101004E1B537BC2B2AD43A5AF5311D732D3AA|1208973698</vt:lpwstr>
  </property>
  <property fmtid="{D5CDD505-2E9C-101B-9397-08002B2CF9AE}" pid="6"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7" name="_dlc_DocIdItemGuid">
    <vt:lpwstr>bebbd47f-4b4a-455d-ad9b-4c5d747b0a9d</vt:lpwstr>
  </property>
</Properties>
</file>