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CFD6" w14:textId="77777777" w:rsidR="009572C2" w:rsidRDefault="009572C2" w:rsidP="009572C2">
      <w:pPr>
        <w:jc w:val="center"/>
        <w:rPr>
          <w:b/>
          <w:u w:val="single"/>
        </w:rPr>
      </w:pPr>
      <w:bookmarkStart w:id="0" w:name="_GoBack"/>
      <w:bookmarkEnd w:id="0"/>
      <w:r>
        <w:rPr>
          <w:b/>
          <w:u w:val="single"/>
        </w:rPr>
        <w:t>Chalk Ridge Primary School</w:t>
      </w:r>
    </w:p>
    <w:p w14:paraId="4CCECFD7" w14:textId="77777777" w:rsidR="009572C2" w:rsidRDefault="009572C2" w:rsidP="009572C2">
      <w:pPr>
        <w:jc w:val="center"/>
        <w:rPr>
          <w:b/>
          <w:u w:val="single"/>
        </w:rPr>
      </w:pPr>
      <w:r>
        <w:rPr>
          <w:b/>
          <w:u w:val="single"/>
        </w:rPr>
        <w:t>Governor evaluation – Record of visit (evaluation form)</w:t>
      </w:r>
    </w:p>
    <w:tbl>
      <w:tblPr>
        <w:tblStyle w:val="TableGrid"/>
        <w:tblW w:w="0" w:type="auto"/>
        <w:tblLook w:val="04A0" w:firstRow="1" w:lastRow="0" w:firstColumn="1" w:lastColumn="0" w:noHBand="0" w:noVBand="1"/>
      </w:tblPr>
      <w:tblGrid>
        <w:gridCol w:w="9242"/>
      </w:tblGrid>
      <w:tr w:rsidR="0030091A" w14:paraId="4CCECFD9" w14:textId="77777777" w:rsidTr="0030091A">
        <w:tc>
          <w:tcPr>
            <w:tcW w:w="9242" w:type="dxa"/>
          </w:tcPr>
          <w:p w14:paraId="4CCECFD8" w14:textId="49AF5409" w:rsidR="0030091A" w:rsidRDefault="0030091A" w:rsidP="005455A5">
            <w:pPr>
              <w:rPr>
                <w:b/>
              </w:rPr>
            </w:pPr>
            <w:r>
              <w:rPr>
                <w:b/>
              </w:rPr>
              <w:t>Time and date:</w:t>
            </w:r>
            <w:r w:rsidR="002377EC">
              <w:rPr>
                <w:b/>
              </w:rPr>
              <w:t xml:space="preserve"> </w:t>
            </w:r>
            <w:r w:rsidR="005455A5">
              <w:rPr>
                <w:b/>
              </w:rPr>
              <w:t>15</w:t>
            </w:r>
            <w:r w:rsidR="00DF1194" w:rsidRPr="00D80992">
              <w:rPr>
                <w:vertAlign w:val="superscript"/>
              </w:rPr>
              <w:t>th</w:t>
            </w:r>
            <w:r w:rsidR="00DF1194" w:rsidRPr="00D80992">
              <w:t xml:space="preserve"> </w:t>
            </w:r>
            <w:r w:rsidR="002377EC" w:rsidRPr="00D80992">
              <w:t xml:space="preserve">November </w:t>
            </w:r>
            <w:r w:rsidR="005455A5">
              <w:t>2019</w:t>
            </w:r>
          </w:p>
        </w:tc>
      </w:tr>
      <w:tr w:rsidR="0030091A" w14:paraId="4CCECFDE" w14:textId="77777777" w:rsidTr="0030091A">
        <w:tc>
          <w:tcPr>
            <w:tcW w:w="9242" w:type="dxa"/>
          </w:tcPr>
          <w:p w14:paraId="4CCECFDD" w14:textId="4B24AFEB" w:rsidR="0030091A" w:rsidRDefault="0030091A" w:rsidP="003C48D9">
            <w:pPr>
              <w:rPr>
                <w:b/>
              </w:rPr>
            </w:pPr>
            <w:r>
              <w:rPr>
                <w:b/>
              </w:rPr>
              <w:t>People involved</w:t>
            </w:r>
            <w:r w:rsidRPr="00D80992">
              <w:t>:</w:t>
            </w:r>
            <w:r w:rsidR="00DF1194" w:rsidRPr="00D80992">
              <w:t xml:space="preserve"> </w:t>
            </w:r>
            <w:r w:rsidR="002377EC" w:rsidRPr="00D80992">
              <w:t>Richard Lyddy</w:t>
            </w:r>
            <w:r w:rsidR="003C48D9">
              <w:t xml:space="preserve"> (RL) </w:t>
            </w:r>
            <w:r w:rsidR="005455A5">
              <w:t xml:space="preserve">&amp; </w:t>
            </w:r>
            <w:r w:rsidR="004F7707" w:rsidRPr="00D80992">
              <w:t>Ian Ross</w:t>
            </w:r>
            <w:r w:rsidR="003C48D9">
              <w:t xml:space="preserve"> (IR)</w:t>
            </w:r>
          </w:p>
        </w:tc>
      </w:tr>
      <w:tr w:rsidR="0030091A" w14:paraId="4CCECFE1" w14:textId="77777777" w:rsidTr="0030091A">
        <w:tc>
          <w:tcPr>
            <w:tcW w:w="9242" w:type="dxa"/>
          </w:tcPr>
          <w:p w14:paraId="4CCECFE0" w14:textId="1561013B" w:rsidR="00DA6236" w:rsidRPr="00101C96" w:rsidRDefault="00DA6236" w:rsidP="00DA6236"/>
        </w:tc>
      </w:tr>
      <w:tr w:rsidR="0030091A" w14:paraId="4CCECFE3" w14:textId="77777777" w:rsidTr="0030091A">
        <w:tc>
          <w:tcPr>
            <w:tcW w:w="9242" w:type="dxa"/>
          </w:tcPr>
          <w:p w14:paraId="4CCECFE2" w14:textId="77777777" w:rsidR="0030091A" w:rsidRDefault="0030091A" w:rsidP="0030091A">
            <w:pPr>
              <w:rPr>
                <w:b/>
              </w:rPr>
            </w:pPr>
            <w:r>
              <w:rPr>
                <w:b/>
              </w:rPr>
              <w:t>Purpose of visit relating to relevant point on the improvement plan:</w:t>
            </w:r>
          </w:p>
        </w:tc>
      </w:tr>
      <w:tr w:rsidR="0030091A" w14:paraId="4CCECFE6" w14:textId="77777777" w:rsidTr="0030091A">
        <w:tc>
          <w:tcPr>
            <w:tcW w:w="9242" w:type="dxa"/>
          </w:tcPr>
          <w:p w14:paraId="4093C8DC" w14:textId="681B7D5F" w:rsidR="00B44D98" w:rsidRDefault="00B44D98" w:rsidP="00B44D98">
            <w:pPr>
              <w:widowControl w:val="0"/>
              <w:overflowPunct w:val="0"/>
              <w:autoSpaceDE w:val="0"/>
              <w:autoSpaceDN w:val="0"/>
              <w:adjustRightInd w:val="0"/>
              <w:rPr>
                <w:rFonts w:ascii="Times New Roman" w:eastAsia="Times New Roman" w:hAnsi="Times New Roman"/>
                <w:b/>
              </w:rPr>
            </w:pPr>
            <w:r w:rsidRPr="001A26F8">
              <w:rPr>
                <w:rFonts w:ascii="Times New Roman" w:eastAsia="Times New Roman" w:hAnsi="Times New Roman"/>
                <w:b/>
              </w:rPr>
              <w:t>Purpose:</w:t>
            </w:r>
            <w:r>
              <w:rPr>
                <w:rFonts w:ascii="Times New Roman" w:eastAsia="Times New Roman" w:hAnsi="Times New Roman"/>
                <w:b/>
              </w:rPr>
              <w:t xml:space="preserve"> </w:t>
            </w:r>
            <w:r w:rsidR="000E0DED">
              <w:rPr>
                <w:rFonts w:ascii="Times New Roman" w:eastAsia="Times New Roman" w:hAnsi="Times New Roman"/>
                <w:b/>
              </w:rPr>
              <w:t>Computing &amp; I</w:t>
            </w:r>
            <w:r w:rsidR="002377EC">
              <w:rPr>
                <w:rFonts w:ascii="Times New Roman" w:eastAsia="Times New Roman" w:hAnsi="Times New Roman"/>
                <w:b/>
              </w:rPr>
              <w:t xml:space="preserve">T Visit </w:t>
            </w:r>
            <w:r w:rsidR="000E0DED">
              <w:rPr>
                <w:rFonts w:ascii="Times New Roman" w:eastAsia="Times New Roman" w:hAnsi="Times New Roman"/>
                <w:b/>
              </w:rPr>
              <w:t xml:space="preserve">(Autumn 2 2019 as per SIP) </w:t>
            </w:r>
            <w:r>
              <w:rPr>
                <w:rFonts w:ascii="Times New Roman" w:eastAsia="Times New Roman" w:hAnsi="Times New Roman"/>
                <w:b/>
              </w:rPr>
              <w:t>to cover the following:</w:t>
            </w:r>
          </w:p>
          <w:p w14:paraId="001C58A4" w14:textId="77777777" w:rsidR="002377EC" w:rsidRDefault="002377EC" w:rsidP="00B44D98">
            <w:pPr>
              <w:widowControl w:val="0"/>
              <w:numPr>
                <w:ilvl w:val="0"/>
                <w:numId w:val="10"/>
              </w:numPr>
              <w:overflowPunct w:val="0"/>
              <w:autoSpaceDE w:val="0"/>
              <w:autoSpaceDN w:val="0"/>
              <w:adjustRightInd w:val="0"/>
              <w:spacing w:after="200" w:line="276" w:lineRule="auto"/>
              <w:rPr>
                <w:rFonts w:ascii="Times New Roman" w:eastAsia="Times New Roman" w:hAnsi="Times New Roman"/>
                <w:b/>
              </w:rPr>
            </w:pPr>
            <w:r>
              <w:rPr>
                <w:rFonts w:ascii="Times New Roman" w:eastAsia="Times New Roman" w:hAnsi="Times New Roman"/>
                <w:b/>
              </w:rPr>
              <w:t>Update on Computing Strategy/Plan</w:t>
            </w:r>
          </w:p>
          <w:p w14:paraId="296004A7" w14:textId="4F9D096A" w:rsidR="002377EC" w:rsidRDefault="002377EC" w:rsidP="00B44D98">
            <w:pPr>
              <w:widowControl w:val="0"/>
              <w:numPr>
                <w:ilvl w:val="0"/>
                <w:numId w:val="10"/>
              </w:numPr>
              <w:overflowPunct w:val="0"/>
              <w:autoSpaceDE w:val="0"/>
              <w:autoSpaceDN w:val="0"/>
              <w:adjustRightInd w:val="0"/>
              <w:spacing w:after="200" w:line="276" w:lineRule="auto"/>
              <w:rPr>
                <w:rFonts w:ascii="Times New Roman" w:eastAsia="Times New Roman" w:hAnsi="Times New Roman"/>
                <w:b/>
              </w:rPr>
            </w:pPr>
            <w:r>
              <w:rPr>
                <w:rFonts w:ascii="Times New Roman" w:eastAsia="Times New Roman" w:hAnsi="Times New Roman"/>
                <w:b/>
              </w:rPr>
              <w:t>Review of progress against curriculum and specific Computing Plan</w:t>
            </w:r>
            <w:r w:rsidR="001F5793">
              <w:rPr>
                <w:rFonts w:ascii="Times New Roman" w:eastAsia="Times New Roman" w:hAnsi="Times New Roman"/>
                <w:b/>
              </w:rPr>
              <w:t>, including Impact</w:t>
            </w:r>
          </w:p>
          <w:p w14:paraId="6A9A08A9" w14:textId="112A5F37" w:rsidR="00CE58C8" w:rsidRPr="000E0DED" w:rsidRDefault="002377EC" w:rsidP="00CE58C8">
            <w:pPr>
              <w:widowControl w:val="0"/>
              <w:numPr>
                <w:ilvl w:val="0"/>
                <w:numId w:val="10"/>
              </w:numPr>
              <w:overflowPunct w:val="0"/>
              <w:autoSpaceDE w:val="0"/>
              <w:autoSpaceDN w:val="0"/>
              <w:adjustRightInd w:val="0"/>
              <w:spacing w:after="200" w:line="276" w:lineRule="auto"/>
              <w:rPr>
                <w:rFonts w:ascii="Times New Roman" w:eastAsia="Times New Roman" w:hAnsi="Times New Roman"/>
                <w:b/>
              </w:rPr>
            </w:pPr>
            <w:r w:rsidRPr="000E0DED">
              <w:rPr>
                <w:rFonts w:ascii="Times New Roman" w:eastAsia="Times New Roman" w:hAnsi="Times New Roman"/>
                <w:b/>
              </w:rPr>
              <w:t xml:space="preserve">Review </w:t>
            </w:r>
            <w:r w:rsidR="005455A5" w:rsidRPr="000E0DED">
              <w:rPr>
                <w:rFonts w:ascii="Times New Roman" w:eastAsia="Times New Roman" w:hAnsi="Times New Roman"/>
                <w:b/>
              </w:rPr>
              <w:t>links to/support for School Improvement Plan</w:t>
            </w:r>
          </w:p>
          <w:p w14:paraId="4CCECFE5" w14:textId="733368D4" w:rsidR="00DA6236" w:rsidRPr="00657341" w:rsidRDefault="00657341" w:rsidP="000E0DED">
            <w:pPr>
              <w:widowControl w:val="0"/>
              <w:numPr>
                <w:ilvl w:val="0"/>
                <w:numId w:val="10"/>
              </w:numPr>
              <w:overflowPunct w:val="0"/>
              <w:autoSpaceDE w:val="0"/>
              <w:autoSpaceDN w:val="0"/>
              <w:adjustRightInd w:val="0"/>
              <w:spacing w:after="200" w:line="276" w:lineRule="auto"/>
              <w:rPr>
                <w:rFonts w:ascii="Times New Roman" w:eastAsia="Times New Roman" w:hAnsi="Times New Roman"/>
                <w:b/>
              </w:rPr>
            </w:pPr>
            <w:r>
              <w:rPr>
                <w:rFonts w:ascii="Times New Roman" w:eastAsia="Times New Roman" w:hAnsi="Times New Roman"/>
                <w:b/>
              </w:rPr>
              <w:t xml:space="preserve">Update on progress with Interactive Whiteboard replacement </w:t>
            </w:r>
            <w:r w:rsidR="000E0DED">
              <w:rPr>
                <w:rFonts w:ascii="Times New Roman" w:eastAsia="Times New Roman" w:hAnsi="Times New Roman"/>
                <w:b/>
              </w:rPr>
              <w:t>– specific action from Resources Committee (see minutes 11/9/2019) to evaluate the value of the new boards.</w:t>
            </w:r>
          </w:p>
        </w:tc>
      </w:tr>
      <w:tr w:rsidR="0030091A" w14:paraId="4CCECFE8" w14:textId="77777777" w:rsidTr="0030091A">
        <w:tc>
          <w:tcPr>
            <w:tcW w:w="9242" w:type="dxa"/>
          </w:tcPr>
          <w:p w14:paraId="4CCECFE7" w14:textId="77777777" w:rsidR="0030091A" w:rsidRPr="0030091A" w:rsidRDefault="0030091A" w:rsidP="005C3945">
            <w:pPr>
              <w:rPr>
                <w:b/>
              </w:rPr>
            </w:pPr>
            <w:r>
              <w:rPr>
                <w:b/>
              </w:rPr>
              <w:t>Summary of visit:</w:t>
            </w:r>
          </w:p>
        </w:tc>
      </w:tr>
      <w:tr w:rsidR="0030091A" w14:paraId="4CCECFEC" w14:textId="77777777" w:rsidTr="0030091A">
        <w:tc>
          <w:tcPr>
            <w:tcW w:w="9242" w:type="dxa"/>
          </w:tcPr>
          <w:p w14:paraId="78E168C8" w14:textId="666F7288" w:rsidR="00657341" w:rsidRDefault="00657341" w:rsidP="001F5793">
            <w:pPr>
              <w:widowControl w:val="0"/>
              <w:numPr>
                <w:ilvl w:val="0"/>
                <w:numId w:val="10"/>
              </w:numPr>
              <w:overflowPunct w:val="0"/>
              <w:autoSpaceDE w:val="0"/>
              <w:autoSpaceDN w:val="0"/>
              <w:adjustRightInd w:val="0"/>
              <w:spacing w:after="120" w:line="276" w:lineRule="auto"/>
              <w:rPr>
                <w:rFonts w:ascii="Times New Roman" w:eastAsia="Times New Roman" w:hAnsi="Times New Roman"/>
                <w:b/>
              </w:rPr>
            </w:pPr>
            <w:r>
              <w:rPr>
                <w:rFonts w:ascii="Times New Roman" w:eastAsia="Times New Roman" w:hAnsi="Times New Roman"/>
                <w:b/>
              </w:rPr>
              <w:t>Update on Computing Strategy/Plan</w:t>
            </w:r>
          </w:p>
          <w:p w14:paraId="4CFE712E" w14:textId="1020CB7B" w:rsidR="000E0DED" w:rsidRDefault="000E0DED" w:rsidP="001F5793">
            <w:pPr>
              <w:widowControl w:val="0"/>
              <w:overflowPunct w:val="0"/>
              <w:autoSpaceDE w:val="0"/>
              <w:autoSpaceDN w:val="0"/>
              <w:adjustRightInd w:val="0"/>
              <w:spacing w:after="120" w:line="276" w:lineRule="auto"/>
              <w:ind w:left="360"/>
              <w:rPr>
                <w:rFonts w:ascii="Times New Roman" w:eastAsia="Times New Roman" w:hAnsi="Times New Roman"/>
              </w:rPr>
            </w:pPr>
            <w:r>
              <w:rPr>
                <w:rFonts w:ascii="Times New Roman" w:eastAsia="Times New Roman" w:hAnsi="Times New Roman"/>
              </w:rPr>
              <w:t>It was noted that the strategy/plan laying out the target for hardware/software had largely been overtaken by budget constraints and the need to focus on the replacement of the Interactive White Boar</w:t>
            </w:r>
            <w:r w:rsidR="003C48D9">
              <w:rPr>
                <w:rFonts w:ascii="Times New Roman" w:eastAsia="Times New Roman" w:hAnsi="Times New Roman"/>
              </w:rPr>
              <w:t>ds (IWB)</w:t>
            </w:r>
          </w:p>
          <w:p w14:paraId="04767796" w14:textId="77777777" w:rsidR="000E0DED" w:rsidRDefault="000E0DED" w:rsidP="001F5793">
            <w:pPr>
              <w:widowControl w:val="0"/>
              <w:overflowPunct w:val="0"/>
              <w:autoSpaceDE w:val="0"/>
              <w:autoSpaceDN w:val="0"/>
              <w:adjustRightInd w:val="0"/>
              <w:spacing w:line="276" w:lineRule="auto"/>
              <w:ind w:left="360"/>
              <w:rPr>
                <w:rFonts w:ascii="Times New Roman" w:eastAsia="Times New Roman" w:hAnsi="Times New Roman"/>
              </w:rPr>
            </w:pPr>
            <w:r>
              <w:rPr>
                <w:rFonts w:ascii="Times New Roman" w:eastAsia="Times New Roman" w:hAnsi="Times New Roman"/>
              </w:rPr>
              <w:t>The following were also noted:</w:t>
            </w:r>
          </w:p>
          <w:p w14:paraId="4FD65D6E" w14:textId="552AE5F4" w:rsidR="000E0DED" w:rsidRDefault="003C48D9" w:rsidP="000E0DED">
            <w:pPr>
              <w:pStyle w:val="ListParagraph"/>
              <w:widowControl w:val="0"/>
              <w:numPr>
                <w:ilvl w:val="1"/>
                <w:numId w:val="10"/>
              </w:numPr>
              <w:overflowPunct w:val="0"/>
              <w:autoSpaceDE w:val="0"/>
              <w:autoSpaceDN w:val="0"/>
              <w:adjustRightInd w:val="0"/>
              <w:spacing w:after="200" w:line="276" w:lineRule="auto"/>
              <w:rPr>
                <w:rFonts w:ascii="Times New Roman" w:eastAsia="Times New Roman" w:hAnsi="Times New Roman"/>
              </w:rPr>
            </w:pPr>
            <w:r>
              <w:rPr>
                <w:rFonts w:ascii="Times New Roman" w:eastAsia="Times New Roman" w:hAnsi="Times New Roman"/>
              </w:rPr>
              <w:t>IWB’s still need to be replaced in Years R, 2 &amp; 3 with Years 2 &amp; 3 being priority.  Also the Gibson Room will need to be included.</w:t>
            </w:r>
          </w:p>
          <w:p w14:paraId="69C4AB4A" w14:textId="77777777" w:rsidR="003C48D9" w:rsidRDefault="003C48D9" w:rsidP="000E0DED">
            <w:pPr>
              <w:pStyle w:val="ListParagraph"/>
              <w:widowControl w:val="0"/>
              <w:numPr>
                <w:ilvl w:val="1"/>
                <w:numId w:val="10"/>
              </w:numPr>
              <w:overflowPunct w:val="0"/>
              <w:autoSpaceDE w:val="0"/>
              <w:autoSpaceDN w:val="0"/>
              <w:adjustRightInd w:val="0"/>
              <w:spacing w:after="200" w:line="276" w:lineRule="auto"/>
              <w:rPr>
                <w:rFonts w:ascii="Times New Roman" w:eastAsia="Times New Roman" w:hAnsi="Times New Roman"/>
              </w:rPr>
            </w:pPr>
            <w:r>
              <w:rPr>
                <w:rFonts w:ascii="Times New Roman" w:eastAsia="Times New Roman" w:hAnsi="Times New Roman"/>
              </w:rPr>
              <w:t>The most recent replacements have included some smaller screens ie Year 1 where children tend to get closer to the screen.  Also some stands have been required to allow the screens to flex in height for smaller children.</w:t>
            </w:r>
          </w:p>
          <w:p w14:paraId="53CAB661" w14:textId="77777777" w:rsidR="003C48D9" w:rsidRDefault="003C48D9" w:rsidP="000E0DED">
            <w:pPr>
              <w:pStyle w:val="ListParagraph"/>
              <w:widowControl w:val="0"/>
              <w:numPr>
                <w:ilvl w:val="1"/>
                <w:numId w:val="10"/>
              </w:numPr>
              <w:overflowPunct w:val="0"/>
              <w:autoSpaceDE w:val="0"/>
              <w:autoSpaceDN w:val="0"/>
              <w:adjustRightInd w:val="0"/>
              <w:spacing w:after="200" w:line="276" w:lineRule="auto"/>
              <w:rPr>
                <w:rFonts w:ascii="Times New Roman" w:eastAsia="Times New Roman" w:hAnsi="Times New Roman"/>
              </w:rPr>
            </w:pPr>
            <w:r>
              <w:rPr>
                <w:rFonts w:ascii="Times New Roman" w:eastAsia="Times New Roman" w:hAnsi="Times New Roman"/>
              </w:rPr>
              <w:t>Espresso is no longer in use.  Whilst this was a valuable resource, its use was not universal, and it was considered that with the information available elsewhere, the £3000 spend could not be justified.</w:t>
            </w:r>
          </w:p>
          <w:p w14:paraId="3FD73DF9" w14:textId="278D5C4C" w:rsidR="003C48D9" w:rsidRPr="00D0696E" w:rsidRDefault="003C48D9" w:rsidP="001F5793">
            <w:pPr>
              <w:pStyle w:val="ListParagraph"/>
              <w:widowControl w:val="0"/>
              <w:numPr>
                <w:ilvl w:val="1"/>
                <w:numId w:val="10"/>
              </w:numPr>
              <w:overflowPunct w:val="0"/>
              <w:autoSpaceDE w:val="0"/>
              <w:autoSpaceDN w:val="0"/>
              <w:adjustRightInd w:val="0"/>
              <w:spacing w:after="120" w:line="276" w:lineRule="auto"/>
              <w:rPr>
                <w:rFonts w:ascii="Times New Roman" w:eastAsia="Times New Roman" w:hAnsi="Times New Roman"/>
              </w:rPr>
            </w:pPr>
            <w:r>
              <w:rPr>
                <w:rFonts w:ascii="Times New Roman" w:eastAsia="Times New Roman" w:hAnsi="Times New Roman"/>
              </w:rPr>
              <w:t xml:space="preserve">Headphones – RL advised that it would be helpful for a number of sets of headphones to be purchased, and this is being examined currently.  </w:t>
            </w:r>
            <w:r w:rsidR="00DD1A15" w:rsidRPr="00D0696E">
              <w:rPr>
                <w:rFonts w:ascii="Times New Roman" w:eastAsia="Times New Roman" w:hAnsi="Times New Roman"/>
              </w:rPr>
              <w:t>These will be used to support intervention groups where iPads are used in KS1.</w:t>
            </w:r>
          </w:p>
          <w:p w14:paraId="615376C4" w14:textId="2A5EA09B" w:rsidR="00022A35" w:rsidRPr="003C48D9" w:rsidRDefault="00022A35" w:rsidP="001F5793">
            <w:pPr>
              <w:pStyle w:val="ListParagraph"/>
              <w:widowControl w:val="0"/>
              <w:numPr>
                <w:ilvl w:val="1"/>
                <w:numId w:val="10"/>
              </w:numPr>
              <w:overflowPunct w:val="0"/>
              <w:autoSpaceDE w:val="0"/>
              <w:autoSpaceDN w:val="0"/>
              <w:adjustRightInd w:val="0"/>
              <w:spacing w:after="120" w:line="276" w:lineRule="auto"/>
              <w:rPr>
                <w:rFonts w:ascii="Times New Roman" w:eastAsia="Times New Roman" w:hAnsi="Times New Roman"/>
              </w:rPr>
            </w:pPr>
            <w:r>
              <w:rPr>
                <w:rFonts w:ascii="Times New Roman" w:eastAsia="Times New Roman" w:hAnsi="Times New Roman"/>
              </w:rPr>
              <w:t>RL is to attend a county run course to ensure that he remains up to date on the Computing curriculum</w:t>
            </w:r>
          </w:p>
          <w:p w14:paraId="7A7DB34B" w14:textId="7AA044F2" w:rsidR="00657341" w:rsidRDefault="00657341" w:rsidP="001F5793">
            <w:pPr>
              <w:widowControl w:val="0"/>
              <w:numPr>
                <w:ilvl w:val="0"/>
                <w:numId w:val="10"/>
              </w:numPr>
              <w:overflowPunct w:val="0"/>
              <w:autoSpaceDE w:val="0"/>
              <w:autoSpaceDN w:val="0"/>
              <w:adjustRightInd w:val="0"/>
              <w:spacing w:after="120" w:line="276" w:lineRule="auto"/>
              <w:rPr>
                <w:rFonts w:ascii="Times New Roman" w:eastAsia="Times New Roman" w:hAnsi="Times New Roman"/>
                <w:b/>
              </w:rPr>
            </w:pPr>
            <w:r>
              <w:rPr>
                <w:rFonts w:ascii="Times New Roman" w:eastAsia="Times New Roman" w:hAnsi="Times New Roman"/>
                <w:b/>
              </w:rPr>
              <w:t>Review of progress against curriculum and specific ICT/Computi</w:t>
            </w:r>
            <w:r w:rsidR="00F208E4">
              <w:rPr>
                <w:rFonts w:ascii="Times New Roman" w:eastAsia="Times New Roman" w:hAnsi="Times New Roman"/>
                <w:b/>
              </w:rPr>
              <w:t xml:space="preserve">ng Plan, including Impact </w:t>
            </w:r>
          </w:p>
          <w:p w14:paraId="11E5567B" w14:textId="4F1C4617" w:rsidR="001F5793" w:rsidRDefault="001F5793" w:rsidP="001F5793">
            <w:pPr>
              <w:widowControl w:val="0"/>
              <w:numPr>
                <w:ilvl w:val="1"/>
                <w:numId w:val="10"/>
              </w:numPr>
              <w:overflowPunct w:val="0"/>
              <w:autoSpaceDE w:val="0"/>
              <w:autoSpaceDN w:val="0"/>
              <w:adjustRightInd w:val="0"/>
              <w:spacing w:line="276" w:lineRule="auto"/>
              <w:rPr>
                <w:rFonts w:ascii="Times New Roman" w:eastAsia="Times New Roman" w:hAnsi="Times New Roman"/>
              </w:rPr>
            </w:pPr>
            <w:r>
              <w:rPr>
                <w:rFonts w:ascii="Times New Roman" w:eastAsia="Times New Roman" w:hAnsi="Times New Roman"/>
              </w:rPr>
              <w:t>The following were reviewed:</w:t>
            </w:r>
          </w:p>
          <w:p w14:paraId="78F61CD7" w14:textId="16100010" w:rsidR="001A14B1" w:rsidRDefault="001A14B1" w:rsidP="001F5793">
            <w:pPr>
              <w:widowControl w:val="0"/>
              <w:numPr>
                <w:ilvl w:val="2"/>
                <w:numId w:val="10"/>
              </w:numPr>
              <w:overflowPunct w:val="0"/>
              <w:autoSpaceDE w:val="0"/>
              <w:autoSpaceDN w:val="0"/>
              <w:adjustRightInd w:val="0"/>
              <w:spacing w:line="276" w:lineRule="auto"/>
              <w:rPr>
                <w:rFonts w:ascii="Times New Roman" w:eastAsia="Times New Roman" w:hAnsi="Times New Roman"/>
              </w:rPr>
            </w:pPr>
            <w:r>
              <w:rPr>
                <w:rFonts w:ascii="Times New Roman" w:eastAsia="Times New Roman" w:hAnsi="Times New Roman"/>
              </w:rPr>
              <w:t xml:space="preserve">Computing </w:t>
            </w:r>
            <w:r w:rsidR="001F5793">
              <w:rPr>
                <w:rFonts w:ascii="Times New Roman" w:eastAsia="Times New Roman" w:hAnsi="Times New Roman"/>
              </w:rPr>
              <w:t>Curriculum : Long Term Overview</w:t>
            </w:r>
          </w:p>
          <w:p w14:paraId="7EDF1457" w14:textId="77777777" w:rsidR="001F5793" w:rsidRDefault="001F5793" w:rsidP="00F208E4">
            <w:pPr>
              <w:widowControl w:val="0"/>
              <w:numPr>
                <w:ilvl w:val="2"/>
                <w:numId w:val="10"/>
              </w:numPr>
              <w:overflowPunct w:val="0"/>
              <w:autoSpaceDE w:val="0"/>
              <w:autoSpaceDN w:val="0"/>
              <w:adjustRightInd w:val="0"/>
              <w:spacing w:line="276" w:lineRule="auto"/>
              <w:rPr>
                <w:rFonts w:ascii="Times New Roman" w:eastAsia="Times New Roman" w:hAnsi="Times New Roman"/>
              </w:rPr>
            </w:pPr>
            <w:r>
              <w:rPr>
                <w:rFonts w:ascii="Times New Roman" w:eastAsia="Times New Roman" w:hAnsi="Times New Roman"/>
              </w:rPr>
              <w:t>Autumn Term Computing Plan</w:t>
            </w:r>
          </w:p>
          <w:p w14:paraId="786776AF" w14:textId="77777777" w:rsidR="001F5793" w:rsidRDefault="001F5793" w:rsidP="00F208E4">
            <w:pPr>
              <w:widowControl w:val="0"/>
              <w:numPr>
                <w:ilvl w:val="1"/>
                <w:numId w:val="10"/>
              </w:numPr>
              <w:overflowPunct w:val="0"/>
              <w:autoSpaceDE w:val="0"/>
              <w:autoSpaceDN w:val="0"/>
              <w:adjustRightInd w:val="0"/>
              <w:spacing w:line="276" w:lineRule="auto"/>
              <w:rPr>
                <w:rFonts w:ascii="Times New Roman" w:eastAsia="Times New Roman" w:hAnsi="Times New Roman"/>
              </w:rPr>
            </w:pPr>
            <w:r>
              <w:rPr>
                <w:rFonts w:ascii="Times New Roman" w:eastAsia="Times New Roman" w:hAnsi="Times New Roman"/>
              </w:rPr>
              <w:t>The Long Term Overview:</w:t>
            </w:r>
          </w:p>
          <w:p w14:paraId="0AB9BD32" w14:textId="43E42550" w:rsidR="001F5793" w:rsidRDefault="001F5793" w:rsidP="001F5793">
            <w:pPr>
              <w:widowControl w:val="0"/>
              <w:numPr>
                <w:ilvl w:val="2"/>
                <w:numId w:val="10"/>
              </w:numPr>
              <w:overflowPunct w:val="0"/>
              <w:autoSpaceDE w:val="0"/>
              <w:autoSpaceDN w:val="0"/>
              <w:adjustRightInd w:val="0"/>
              <w:spacing w:line="276" w:lineRule="auto"/>
              <w:rPr>
                <w:rFonts w:ascii="Times New Roman" w:eastAsia="Times New Roman" w:hAnsi="Times New Roman"/>
              </w:rPr>
            </w:pPr>
            <w:r>
              <w:rPr>
                <w:rFonts w:ascii="Times New Roman" w:eastAsia="Times New Roman" w:hAnsi="Times New Roman"/>
              </w:rPr>
              <w:t>Maps, by term, the topic areas to cover and the skills and knowledge that we expect the children to gain</w:t>
            </w:r>
            <w:r w:rsidR="00C602A3">
              <w:rPr>
                <w:rFonts w:ascii="Times New Roman" w:eastAsia="Times New Roman" w:hAnsi="Times New Roman"/>
              </w:rPr>
              <w:t xml:space="preserve"> against the National Curriculum</w:t>
            </w:r>
          </w:p>
          <w:p w14:paraId="790D8549" w14:textId="0EF1AA90" w:rsidR="001F5793" w:rsidRDefault="00845D6C" w:rsidP="00845D6C">
            <w:pPr>
              <w:widowControl w:val="0"/>
              <w:numPr>
                <w:ilvl w:val="2"/>
                <w:numId w:val="10"/>
              </w:numPr>
              <w:overflowPunct w:val="0"/>
              <w:autoSpaceDE w:val="0"/>
              <w:autoSpaceDN w:val="0"/>
              <w:adjustRightInd w:val="0"/>
              <w:spacing w:line="276" w:lineRule="auto"/>
              <w:rPr>
                <w:rFonts w:ascii="Times New Roman" w:eastAsia="Times New Roman" w:hAnsi="Times New Roman"/>
              </w:rPr>
            </w:pPr>
            <w:r>
              <w:rPr>
                <w:rFonts w:ascii="Times New Roman" w:eastAsia="Times New Roman" w:hAnsi="Times New Roman"/>
              </w:rPr>
              <w:t>Starts to use the terminology/language of Blooms Taxonomy</w:t>
            </w:r>
          </w:p>
          <w:p w14:paraId="236E1119" w14:textId="77777777" w:rsidR="00845D6C" w:rsidRDefault="00845D6C" w:rsidP="00845D6C">
            <w:pPr>
              <w:widowControl w:val="0"/>
              <w:numPr>
                <w:ilvl w:val="2"/>
                <w:numId w:val="10"/>
              </w:numPr>
              <w:overflowPunct w:val="0"/>
              <w:autoSpaceDE w:val="0"/>
              <w:autoSpaceDN w:val="0"/>
              <w:adjustRightInd w:val="0"/>
              <w:spacing w:line="276" w:lineRule="auto"/>
              <w:rPr>
                <w:rFonts w:ascii="Times New Roman" w:eastAsia="Times New Roman" w:hAnsi="Times New Roman"/>
              </w:rPr>
            </w:pPr>
            <w:r>
              <w:rPr>
                <w:rFonts w:ascii="Times New Roman" w:eastAsia="Times New Roman" w:hAnsi="Times New Roman"/>
              </w:rPr>
              <w:t>Builds Year on Year</w:t>
            </w:r>
          </w:p>
          <w:p w14:paraId="292D2701" w14:textId="1CFB7EDF" w:rsidR="00845D6C" w:rsidRDefault="00845D6C" w:rsidP="00845D6C">
            <w:pPr>
              <w:widowControl w:val="0"/>
              <w:numPr>
                <w:ilvl w:val="2"/>
                <w:numId w:val="10"/>
              </w:numPr>
              <w:overflowPunct w:val="0"/>
              <w:autoSpaceDE w:val="0"/>
              <w:autoSpaceDN w:val="0"/>
              <w:adjustRightInd w:val="0"/>
              <w:spacing w:line="276" w:lineRule="auto"/>
              <w:rPr>
                <w:rFonts w:ascii="Times New Roman" w:eastAsia="Times New Roman" w:hAnsi="Times New Roman"/>
              </w:rPr>
            </w:pPr>
            <w:r>
              <w:rPr>
                <w:rFonts w:ascii="Times New Roman" w:eastAsia="Times New Roman" w:hAnsi="Times New Roman"/>
              </w:rPr>
              <w:t>Will be supported by a Medium Term level of planning that begins to provide teachers with more detailed guidance on activities and opportunities for cross curricula learning</w:t>
            </w:r>
          </w:p>
          <w:p w14:paraId="773EF08C" w14:textId="2971D47E" w:rsidR="00845D6C" w:rsidRDefault="00845D6C" w:rsidP="00845D6C">
            <w:pPr>
              <w:widowControl w:val="0"/>
              <w:numPr>
                <w:ilvl w:val="2"/>
                <w:numId w:val="10"/>
              </w:numPr>
              <w:overflowPunct w:val="0"/>
              <w:autoSpaceDE w:val="0"/>
              <w:autoSpaceDN w:val="0"/>
              <w:adjustRightInd w:val="0"/>
              <w:spacing w:line="276" w:lineRule="auto"/>
              <w:rPr>
                <w:rFonts w:ascii="Times New Roman" w:eastAsia="Times New Roman" w:hAnsi="Times New Roman"/>
              </w:rPr>
            </w:pPr>
            <w:r>
              <w:rPr>
                <w:rFonts w:ascii="Times New Roman" w:eastAsia="Times New Roman" w:hAnsi="Times New Roman"/>
              </w:rPr>
              <w:lastRenderedPageBreak/>
              <w:t>Is due to be completed/refined before the end of Autumn 2 for review with the Head Teacher on 16/12/19.  At this time next steps and priorities will be agreed.  This could focus on Medium term planning, assessment etc.</w:t>
            </w:r>
          </w:p>
          <w:p w14:paraId="6829000C" w14:textId="77777777" w:rsidR="00845D6C" w:rsidRDefault="00571BE8" w:rsidP="00571BE8">
            <w:pPr>
              <w:widowControl w:val="0"/>
              <w:numPr>
                <w:ilvl w:val="1"/>
                <w:numId w:val="10"/>
              </w:numPr>
              <w:overflowPunct w:val="0"/>
              <w:autoSpaceDE w:val="0"/>
              <w:autoSpaceDN w:val="0"/>
              <w:adjustRightInd w:val="0"/>
              <w:spacing w:line="276" w:lineRule="auto"/>
              <w:rPr>
                <w:rFonts w:ascii="Times New Roman" w:eastAsia="Times New Roman" w:hAnsi="Times New Roman"/>
              </w:rPr>
            </w:pPr>
            <w:r>
              <w:rPr>
                <w:rFonts w:ascii="Times New Roman" w:eastAsia="Times New Roman" w:hAnsi="Times New Roman"/>
              </w:rPr>
              <w:t>It was noted that the use of Scratch is still central to the Computing curriculum.  The level to which teachers are confident with the use of Scratch was discussed.  RL advised that he has done some recent demos etc for Year 4 to assist in building confidence.  In a recent Year 5 visit to Cranbourne, the capability of Chalk Ridge children was noted .</w:t>
            </w:r>
          </w:p>
          <w:p w14:paraId="3D3188E5" w14:textId="569DD9FA" w:rsidR="00571BE8" w:rsidRDefault="00571BE8" w:rsidP="007C4AC2">
            <w:pPr>
              <w:widowControl w:val="0"/>
              <w:numPr>
                <w:ilvl w:val="1"/>
                <w:numId w:val="10"/>
              </w:numPr>
              <w:overflowPunct w:val="0"/>
              <w:autoSpaceDE w:val="0"/>
              <w:autoSpaceDN w:val="0"/>
              <w:adjustRightInd w:val="0"/>
              <w:spacing w:line="276" w:lineRule="auto"/>
              <w:rPr>
                <w:rFonts w:ascii="Times New Roman" w:eastAsia="Times New Roman" w:hAnsi="Times New Roman"/>
              </w:rPr>
            </w:pPr>
            <w:r>
              <w:rPr>
                <w:rFonts w:ascii="Times New Roman" w:eastAsia="Times New Roman" w:hAnsi="Times New Roman"/>
              </w:rPr>
              <w:t>E-Safety Day – one of the main activities planned is an E-Safety Day, due to take place in February 2020.  This would include the whole school.  It was agreed that it would be valuable for a governor to attend – potentially IR or David Downie.  RL to advise further on dates.</w:t>
            </w:r>
          </w:p>
          <w:p w14:paraId="4023C13E" w14:textId="36B92BA2" w:rsidR="007C4AC2" w:rsidRDefault="007C4AC2" w:rsidP="00BE78D0">
            <w:pPr>
              <w:widowControl w:val="0"/>
              <w:numPr>
                <w:ilvl w:val="1"/>
                <w:numId w:val="10"/>
              </w:numPr>
              <w:overflowPunct w:val="0"/>
              <w:autoSpaceDE w:val="0"/>
              <w:autoSpaceDN w:val="0"/>
              <w:adjustRightInd w:val="0"/>
              <w:spacing w:line="276" w:lineRule="auto"/>
              <w:rPr>
                <w:rFonts w:ascii="Times New Roman" w:eastAsia="Times New Roman" w:hAnsi="Times New Roman"/>
              </w:rPr>
            </w:pPr>
            <w:r>
              <w:rPr>
                <w:rFonts w:ascii="Times New Roman" w:eastAsia="Times New Roman" w:hAnsi="Times New Roman"/>
              </w:rPr>
              <w:t>The ability to assess the Impact of the Long Term Overview was discussed.  Since this is new, it was considered that it would be most appropriate to review this at the next visit (or 2) due for Summer 2020.</w:t>
            </w:r>
          </w:p>
          <w:p w14:paraId="10437D88" w14:textId="08337DE3" w:rsidR="00BE78D0" w:rsidRDefault="00BE78D0" w:rsidP="00BE78D0">
            <w:pPr>
              <w:widowControl w:val="0"/>
              <w:numPr>
                <w:ilvl w:val="1"/>
                <w:numId w:val="10"/>
              </w:numPr>
              <w:overflowPunct w:val="0"/>
              <w:autoSpaceDE w:val="0"/>
              <w:autoSpaceDN w:val="0"/>
              <w:adjustRightInd w:val="0"/>
              <w:spacing w:line="276" w:lineRule="auto"/>
              <w:rPr>
                <w:rFonts w:ascii="Times New Roman" w:eastAsia="Times New Roman" w:hAnsi="Times New Roman"/>
              </w:rPr>
            </w:pPr>
            <w:r>
              <w:rPr>
                <w:rFonts w:ascii="Times New Roman" w:eastAsia="Times New Roman" w:hAnsi="Times New Roman"/>
              </w:rPr>
              <w:t>Subject Leader  review and assessment of Computing was discussed, with the following noted:</w:t>
            </w:r>
          </w:p>
          <w:p w14:paraId="3A7118C6" w14:textId="77777777" w:rsidR="00BE78D0" w:rsidRDefault="00022A35" w:rsidP="00022A35">
            <w:pPr>
              <w:widowControl w:val="0"/>
              <w:numPr>
                <w:ilvl w:val="2"/>
                <w:numId w:val="10"/>
              </w:numPr>
              <w:overflowPunct w:val="0"/>
              <w:autoSpaceDE w:val="0"/>
              <w:autoSpaceDN w:val="0"/>
              <w:adjustRightInd w:val="0"/>
              <w:spacing w:line="276" w:lineRule="auto"/>
              <w:rPr>
                <w:rFonts w:ascii="Times New Roman" w:eastAsia="Times New Roman" w:hAnsi="Times New Roman"/>
              </w:rPr>
            </w:pPr>
            <w:r>
              <w:rPr>
                <w:rFonts w:ascii="Times New Roman" w:eastAsia="Times New Roman" w:hAnsi="Times New Roman"/>
              </w:rPr>
              <w:t>Termly reviews are planned</w:t>
            </w:r>
          </w:p>
          <w:p w14:paraId="6636FC06" w14:textId="3BF1578B" w:rsidR="00022A35" w:rsidRDefault="00022A35" w:rsidP="00022A35">
            <w:pPr>
              <w:widowControl w:val="0"/>
              <w:numPr>
                <w:ilvl w:val="2"/>
                <w:numId w:val="10"/>
              </w:numPr>
              <w:overflowPunct w:val="0"/>
              <w:autoSpaceDE w:val="0"/>
              <w:autoSpaceDN w:val="0"/>
              <w:adjustRightInd w:val="0"/>
              <w:spacing w:line="276" w:lineRule="auto"/>
              <w:rPr>
                <w:rFonts w:ascii="Times New Roman" w:eastAsia="Times New Roman" w:hAnsi="Times New Roman"/>
              </w:rPr>
            </w:pPr>
            <w:r>
              <w:rPr>
                <w:rFonts w:ascii="Times New Roman" w:eastAsia="Times New Roman" w:hAnsi="Times New Roman"/>
              </w:rPr>
              <w:t>The approach is largely based on sampling pupils work – 3 children per year group, where work is reviewed from work folders against the Long Term plan</w:t>
            </w:r>
          </w:p>
          <w:p w14:paraId="7FBC9083" w14:textId="5046DB96" w:rsidR="00022A35" w:rsidRDefault="00022A35" w:rsidP="00022A35">
            <w:pPr>
              <w:widowControl w:val="0"/>
              <w:numPr>
                <w:ilvl w:val="1"/>
                <w:numId w:val="10"/>
              </w:numPr>
              <w:overflowPunct w:val="0"/>
              <w:autoSpaceDE w:val="0"/>
              <w:autoSpaceDN w:val="0"/>
              <w:adjustRightInd w:val="0"/>
              <w:spacing w:after="120" w:line="276" w:lineRule="auto"/>
              <w:rPr>
                <w:rFonts w:ascii="Times New Roman" w:eastAsia="Times New Roman" w:hAnsi="Times New Roman"/>
              </w:rPr>
            </w:pPr>
            <w:r>
              <w:rPr>
                <w:rFonts w:ascii="Times New Roman" w:eastAsia="Times New Roman" w:hAnsi="Times New Roman"/>
              </w:rPr>
              <w:t>Assessment – there is a standard format across subjects.  This topic is under review and should be reviewed again at the next meeting.</w:t>
            </w:r>
          </w:p>
          <w:p w14:paraId="486ADED6" w14:textId="77777777" w:rsidR="00571BE8" w:rsidRPr="000E0DED" w:rsidRDefault="00571BE8" w:rsidP="00F208E4">
            <w:pPr>
              <w:widowControl w:val="0"/>
              <w:numPr>
                <w:ilvl w:val="0"/>
                <w:numId w:val="10"/>
              </w:numPr>
              <w:overflowPunct w:val="0"/>
              <w:autoSpaceDE w:val="0"/>
              <w:autoSpaceDN w:val="0"/>
              <w:adjustRightInd w:val="0"/>
              <w:spacing w:after="120" w:line="276" w:lineRule="auto"/>
              <w:rPr>
                <w:rFonts w:ascii="Times New Roman" w:eastAsia="Times New Roman" w:hAnsi="Times New Roman"/>
                <w:b/>
              </w:rPr>
            </w:pPr>
            <w:r w:rsidRPr="000E0DED">
              <w:rPr>
                <w:rFonts w:ascii="Times New Roman" w:eastAsia="Times New Roman" w:hAnsi="Times New Roman"/>
                <w:b/>
              </w:rPr>
              <w:t>Review links to/support for School Improvement Plan</w:t>
            </w:r>
          </w:p>
          <w:p w14:paraId="2E8F079C" w14:textId="604DB878" w:rsidR="007C4AC2" w:rsidRPr="007C4AC2" w:rsidRDefault="00F208E4" w:rsidP="00FA1083">
            <w:pPr>
              <w:pStyle w:val="ListParagraph"/>
              <w:widowControl w:val="0"/>
              <w:numPr>
                <w:ilvl w:val="1"/>
                <w:numId w:val="10"/>
              </w:numPr>
              <w:overflowPunct w:val="0"/>
              <w:autoSpaceDE w:val="0"/>
              <w:autoSpaceDN w:val="0"/>
              <w:adjustRightInd w:val="0"/>
              <w:spacing w:after="200" w:line="276" w:lineRule="auto"/>
              <w:rPr>
                <w:rFonts w:ascii="Times New Roman" w:eastAsia="Times New Roman" w:hAnsi="Times New Roman"/>
                <w:b/>
              </w:rPr>
            </w:pPr>
            <w:r>
              <w:rPr>
                <w:rFonts w:ascii="Times New Roman" w:eastAsia="Times New Roman" w:hAnsi="Times New Roman"/>
              </w:rPr>
              <w:t>The Autumn Computing Plan SDP links were noted, but impact not discussed in specific detail at this meeting.  This will need to form part of the next visit in Summer 2020.</w:t>
            </w:r>
          </w:p>
          <w:p w14:paraId="172E4562" w14:textId="4EFDEA36" w:rsidR="00FA1083" w:rsidRPr="00AF1A9C" w:rsidRDefault="001A14B1" w:rsidP="00FA1083">
            <w:pPr>
              <w:pStyle w:val="ListParagraph"/>
              <w:widowControl w:val="0"/>
              <w:numPr>
                <w:ilvl w:val="1"/>
                <w:numId w:val="10"/>
              </w:numPr>
              <w:overflowPunct w:val="0"/>
              <w:autoSpaceDE w:val="0"/>
              <w:autoSpaceDN w:val="0"/>
              <w:adjustRightInd w:val="0"/>
              <w:spacing w:after="200" w:line="276" w:lineRule="auto"/>
              <w:rPr>
                <w:rFonts w:ascii="Times New Roman" w:eastAsia="Times New Roman" w:hAnsi="Times New Roman"/>
                <w:b/>
              </w:rPr>
            </w:pPr>
            <w:r>
              <w:rPr>
                <w:rFonts w:ascii="Times New Roman" w:eastAsia="Times New Roman" w:hAnsi="Times New Roman"/>
              </w:rPr>
              <w:t xml:space="preserve">Cross curricular links were discussed.  The </w:t>
            </w:r>
            <w:r w:rsidR="00F208E4">
              <w:rPr>
                <w:rFonts w:ascii="Times New Roman" w:eastAsia="Times New Roman" w:hAnsi="Times New Roman"/>
              </w:rPr>
              <w:t xml:space="preserve">planned medium term </w:t>
            </w:r>
            <w:r w:rsidR="00193AF3">
              <w:rPr>
                <w:rFonts w:ascii="Times New Roman" w:eastAsia="Times New Roman" w:hAnsi="Times New Roman"/>
              </w:rPr>
              <w:t>will incorporate specific teacher guidance on likely/available cross curriculum activities.  Cross curriculum links are checked when RL reviews work as subject leader.</w:t>
            </w:r>
            <w:r w:rsidR="00AF1A9C">
              <w:rPr>
                <w:rFonts w:ascii="Times New Roman" w:eastAsia="Times New Roman" w:hAnsi="Times New Roman"/>
              </w:rPr>
              <w:t>.</w:t>
            </w:r>
          </w:p>
          <w:p w14:paraId="1E865588" w14:textId="5B7DA7F5" w:rsidR="001F5793" w:rsidRPr="00193AF3" w:rsidRDefault="00AF1A9C" w:rsidP="001F5793">
            <w:pPr>
              <w:pStyle w:val="ListParagraph"/>
              <w:widowControl w:val="0"/>
              <w:numPr>
                <w:ilvl w:val="1"/>
                <w:numId w:val="10"/>
              </w:numPr>
              <w:overflowPunct w:val="0"/>
              <w:autoSpaceDE w:val="0"/>
              <w:autoSpaceDN w:val="0"/>
              <w:adjustRightInd w:val="0"/>
              <w:spacing w:after="200" w:line="276" w:lineRule="auto"/>
              <w:rPr>
                <w:rFonts w:ascii="Times New Roman" w:eastAsia="Times New Roman" w:hAnsi="Times New Roman"/>
                <w:b/>
              </w:rPr>
            </w:pPr>
            <w:r>
              <w:rPr>
                <w:rFonts w:ascii="Times New Roman" w:eastAsia="Times New Roman" w:hAnsi="Times New Roman"/>
              </w:rPr>
              <w:t xml:space="preserve">Computing </w:t>
            </w:r>
            <w:r w:rsidR="00193AF3">
              <w:rPr>
                <w:rFonts w:ascii="Times New Roman" w:eastAsia="Times New Roman" w:hAnsi="Times New Roman"/>
              </w:rPr>
              <w:t>planning is a “guinea pig” for the use of the use of common language in the definition of learning objectives (SIP objective 1q)</w:t>
            </w:r>
          </w:p>
          <w:p w14:paraId="1D3B0C2A" w14:textId="7EA13EC3" w:rsidR="00193AF3" w:rsidRPr="001F5793" w:rsidRDefault="00193AF3" w:rsidP="001F5793">
            <w:pPr>
              <w:pStyle w:val="ListParagraph"/>
              <w:widowControl w:val="0"/>
              <w:numPr>
                <w:ilvl w:val="1"/>
                <w:numId w:val="10"/>
              </w:numPr>
              <w:overflowPunct w:val="0"/>
              <w:autoSpaceDE w:val="0"/>
              <w:autoSpaceDN w:val="0"/>
              <w:adjustRightInd w:val="0"/>
              <w:spacing w:after="200" w:line="276" w:lineRule="auto"/>
              <w:rPr>
                <w:rFonts w:ascii="Times New Roman" w:eastAsia="Times New Roman" w:hAnsi="Times New Roman"/>
                <w:b/>
              </w:rPr>
            </w:pPr>
            <w:r>
              <w:rPr>
                <w:rFonts w:ascii="Times New Roman" w:eastAsia="Times New Roman" w:hAnsi="Times New Roman"/>
              </w:rPr>
              <w:t>The current and potential use of Computing in support of SIP Priority 2 (development of the whole school curriculum) was discussed.  This should be reviewed further at the next visit.</w:t>
            </w:r>
          </w:p>
          <w:p w14:paraId="52A14994" w14:textId="767362E9" w:rsidR="001F5793" w:rsidRDefault="001F5793" w:rsidP="001F5793">
            <w:pPr>
              <w:pStyle w:val="ListParagraph"/>
              <w:numPr>
                <w:ilvl w:val="0"/>
                <w:numId w:val="10"/>
              </w:numPr>
              <w:rPr>
                <w:rFonts w:ascii="Times New Roman" w:eastAsia="Times New Roman" w:hAnsi="Times New Roman"/>
                <w:b/>
              </w:rPr>
            </w:pPr>
            <w:r>
              <w:rPr>
                <w:rFonts w:ascii="Times New Roman" w:eastAsia="Times New Roman" w:hAnsi="Times New Roman"/>
                <w:b/>
              </w:rPr>
              <w:t>Update on progress with Interactive Whiteboard replacement – specific action from Resources Committee (see minutes 11/9/2019) to evaluate the value of the new boards.</w:t>
            </w:r>
          </w:p>
          <w:p w14:paraId="43A681DA" w14:textId="77777777" w:rsidR="001F5793" w:rsidRPr="001F5793" w:rsidRDefault="001F5793" w:rsidP="001F5793">
            <w:pPr>
              <w:pStyle w:val="ListParagraph"/>
              <w:ind w:left="360"/>
              <w:rPr>
                <w:rFonts w:ascii="Times New Roman" w:eastAsia="Times New Roman" w:hAnsi="Times New Roman"/>
                <w:b/>
              </w:rPr>
            </w:pPr>
          </w:p>
          <w:p w14:paraId="1090A077" w14:textId="77777777" w:rsidR="001F5793" w:rsidRDefault="001F5793" w:rsidP="00F208E4">
            <w:pPr>
              <w:widowControl w:val="0"/>
              <w:overflowPunct w:val="0"/>
              <w:autoSpaceDE w:val="0"/>
              <w:autoSpaceDN w:val="0"/>
              <w:adjustRightInd w:val="0"/>
              <w:spacing w:line="276" w:lineRule="auto"/>
              <w:ind w:left="360"/>
              <w:rPr>
                <w:rFonts w:ascii="Times New Roman" w:eastAsia="Times New Roman" w:hAnsi="Times New Roman"/>
              </w:rPr>
            </w:pPr>
            <w:r>
              <w:rPr>
                <w:rFonts w:ascii="Times New Roman" w:eastAsia="Times New Roman" w:hAnsi="Times New Roman"/>
              </w:rPr>
              <w:t>The visit provided an opportunity to address an action arising from a recent Resources Committee meeting, where Governors had reviewed the need for the replacement of IWBs.  This was discussed and a physical comparison of both existing and new boards took place.  The following were noted:</w:t>
            </w:r>
          </w:p>
          <w:p w14:paraId="1768A5B6" w14:textId="77777777" w:rsidR="001F5793" w:rsidRDefault="001F5793" w:rsidP="001F5793">
            <w:pPr>
              <w:pStyle w:val="ListParagraph"/>
              <w:widowControl w:val="0"/>
              <w:numPr>
                <w:ilvl w:val="1"/>
                <w:numId w:val="10"/>
              </w:numPr>
              <w:overflowPunct w:val="0"/>
              <w:autoSpaceDE w:val="0"/>
              <w:autoSpaceDN w:val="0"/>
              <w:adjustRightInd w:val="0"/>
              <w:spacing w:after="200" w:line="276" w:lineRule="auto"/>
              <w:rPr>
                <w:rFonts w:ascii="Times New Roman" w:eastAsia="Times New Roman" w:hAnsi="Times New Roman"/>
              </w:rPr>
            </w:pPr>
            <w:r>
              <w:rPr>
                <w:rFonts w:ascii="Times New Roman" w:eastAsia="Times New Roman" w:hAnsi="Times New Roman"/>
              </w:rPr>
              <w:t>On physical inspection the difference between the boards in terms of visibility was dramatic.  The old board was faint and difficult to see, whereas the replacement was very clear and crisp.  Light conditions make the old boards difficult to see, and children struggle to clearly see them.  This is not the case with the new ones.</w:t>
            </w:r>
          </w:p>
          <w:p w14:paraId="24A9FE9A" w14:textId="77777777" w:rsidR="001F5793" w:rsidRDefault="001F5793" w:rsidP="001F5793">
            <w:pPr>
              <w:pStyle w:val="ListParagraph"/>
              <w:widowControl w:val="0"/>
              <w:numPr>
                <w:ilvl w:val="1"/>
                <w:numId w:val="10"/>
              </w:numPr>
              <w:overflowPunct w:val="0"/>
              <w:autoSpaceDE w:val="0"/>
              <w:autoSpaceDN w:val="0"/>
              <w:adjustRightInd w:val="0"/>
              <w:spacing w:after="200" w:line="276" w:lineRule="auto"/>
              <w:rPr>
                <w:rFonts w:ascii="Times New Roman" w:eastAsia="Times New Roman" w:hAnsi="Times New Roman"/>
              </w:rPr>
            </w:pPr>
            <w:r>
              <w:rPr>
                <w:rFonts w:ascii="Times New Roman" w:eastAsia="Times New Roman" w:hAnsi="Times New Roman"/>
              </w:rPr>
              <w:t>The new boards do not require time to boot up, and make no noise.  RL advised that the noise from the old board can potentially mask low level disruption/when children are not fully engaged.</w:t>
            </w:r>
          </w:p>
          <w:p w14:paraId="4CCECFEB" w14:textId="37B9C570" w:rsidR="00164121" w:rsidRPr="001F5793" w:rsidRDefault="001F5793" w:rsidP="00F208E4">
            <w:pPr>
              <w:widowControl w:val="0"/>
              <w:overflowPunct w:val="0"/>
              <w:autoSpaceDE w:val="0"/>
              <w:autoSpaceDN w:val="0"/>
              <w:adjustRightInd w:val="0"/>
              <w:spacing w:line="276" w:lineRule="auto"/>
              <w:ind w:left="360"/>
              <w:rPr>
                <w:rFonts w:ascii="Times New Roman" w:eastAsia="Times New Roman" w:hAnsi="Times New Roman"/>
              </w:rPr>
            </w:pPr>
            <w:r>
              <w:rPr>
                <w:rFonts w:ascii="Times New Roman" w:eastAsia="Times New Roman" w:hAnsi="Times New Roman"/>
              </w:rPr>
              <w:t xml:space="preserve">The difference is stark, and the value of the new boards appears clear.  The replacement </w:t>
            </w:r>
            <w:r>
              <w:rPr>
                <w:rFonts w:ascii="Times New Roman" w:eastAsia="Times New Roman" w:hAnsi="Times New Roman"/>
              </w:rPr>
              <w:lastRenderedPageBreak/>
              <w:t>programme needs to continue as quickly as possible.</w:t>
            </w:r>
          </w:p>
        </w:tc>
      </w:tr>
      <w:tr w:rsidR="0030091A" w14:paraId="4CCECFEE" w14:textId="77777777" w:rsidTr="00717FD2">
        <w:trPr>
          <w:trHeight w:val="377"/>
        </w:trPr>
        <w:tc>
          <w:tcPr>
            <w:tcW w:w="9242" w:type="dxa"/>
          </w:tcPr>
          <w:p w14:paraId="4CCECFED" w14:textId="71D0A9DC" w:rsidR="0030091A" w:rsidRPr="0030091A" w:rsidRDefault="003203FF" w:rsidP="005C3945">
            <w:pPr>
              <w:rPr>
                <w:b/>
              </w:rPr>
            </w:pPr>
            <w:r>
              <w:rPr>
                <w:b/>
              </w:rPr>
              <w:lastRenderedPageBreak/>
              <w:t>Student observation</w:t>
            </w:r>
            <w:r w:rsidR="0030091A">
              <w:rPr>
                <w:b/>
              </w:rPr>
              <w:t xml:space="preserve"> points:</w:t>
            </w:r>
          </w:p>
        </w:tc>
      </w:tr>
      <w:tr w:rsidR="0030091A" w14:paraId="4CCECFF2" w14:textId="77777777" w:rsidTr="0030091A">
        <w:tc>
          <w:tcPr>
            <w:tcW w:w="9242" w:type="dxa"/>
          </w:tcPr>
          <w:p w14:paraId="4CCECFF1" w14:textId="13169CCA" w:rsidR="00DA6236" w:rsidRPr="00717FD2" w:rsidRDefault="001F5793" w:rsidP="00DA6236">
            <w:r>
              <w:t>None</w:t>
            </w:r>
          </w:p>
        </w:tc>
      </w:tr>
      <w:tr w:rsidR="0030091A" w14:paraId="4CCECFFA" w14:textId="77777777" w:rsidTr="0030091A">
        <w:tc>
          <w:tcPr>
            <w:tcW w:w="9242" w:type="dxa"/>
          </w:tcPr>
          <w:p w14:paraId="4CCECFF9" w14:textId="77777777" w:rsidR="0030091A" w:rsidRPr="0030091A" w:rsidRDefault="0030091A" w:rsidP="005C3945">
            <w:pPr>
              <w:rPr>
                <w:b/>
              </w:rPr>
            </w:pPr>
            <w:r>
              <w:rPr>
                <w:b/>
              </w:rPr>
              <w:t>Key points arising:</w:t>
            </w:r>
          </w:p>
        </w:tc>
      </w:tr>
      <w:tr w:rsidR="0030091A" w14:paraId="4CCECFFD" w14:textId="77777777" w:rsidTr="0030091A">
        <w:tc>
          <w:tcPr>
            <w:tcW w:w="9242" w:type="dxa"/>
          </w:tcPr>
          <w:p w14:paraId="3586C021" w14:textId="7675B6C6" w:rsidR="00DA6236" w:rsidRDefault="00022A35" w:rsidP="00717FD2">
            <w:r>
              <w:t>The following should be included for review in the Summer 2020 visit:</w:t>
            </w:r>
          </w:p>
          <w:p w14:paraId="0B4424CA" w14:textId="09530FB5" w:rsidR="00022A35" w:rsidRDefault="00022A35" w:rsidP="00022A35">
            <w:pPr>
              <w:pStyle w:val="ListParagraph"/>
              <w:numPr>
                <w:ilvl w:val="0"/>
                <w:numId w:val="14"/>
              </w:numPr>
            </w:pPr>
            <w:r>
              <w:t>Impact of the Long Term Plan</w:t>
            </w:r>
            <w:r w:rsidR="00456083">
              <w:t>/Computing plan</w:t>
            </w:r>
          </w:p>
          <w:p w14:paraId="60D8C11F" w14:textId="77777777" w:rsidR="00022A35" w:rsidRDefault="00022A35" w:rsidP="00022A35">
            <w:pPr>
              <w:pStyle w:val="ListParagraph"/>
              <w:numPr>
                <w:ilvl w:val="0"/>
                <w:numId w:val="14"/>
              </w:numPr>
            </w:pPr>
            <w:r>
              <w:t>Medium Term planning (depending on priorities)</w:t>
            </w:r>
          </w:p>
          <w:p w14:paraId="5BA85B2E" w14:textId="77777777" w:rsidR="00022A35" w:rsidRDefault="00022A35" w:rsidP="00022A35">
            <w:pPr>
              <w:pStyle w:val="ListParagraph"/>
              <w:numPr>
                <w:ilvl w:val="0"/>
                <w:numId w:val="14"/>
              </w:numPr>
            </w:pPr>
            <w:r>
              <w:t>Assessment</w:t>
            </w:r>
          </w:p>
          <w:p w14:paraId="4CCECFFC" w14:textId="528E35BF" w:rsidR="00456083" w:rsidRPr="00D80992" w:rsidRDefault="00456083" w:rsidP="00022A35">
            <w:pPr>
              <w:pStyle w:val="ListParagraph"/>
              <w:numPr>
                <w:ilvl w:val="0"/>
                <w:numId w:val="14"/>
              </w:numPr>
            </w:pPr>
            <w:r>
              <w:t>Impact of Computing on SIP plans and priorities, particularly Priority 2</w:t>
            </w:r>
          </w:p>
        </w:tc>
      </w:tr>
      <w:tr w:rsidR="0030091A" w14:paraId="4CCECFFF" w14:textId="77777777" w:rsidTr="0030091A">
        <w:tc>
          <w:tcPr>
            <w:tcW w:w="9242" w:type="dxa"/>
          </w:tcPr>
          <w:p w14:paraId="4CCECFFE" w14:textId="77777777" w:rsidR="0030091A" w:rsidRPr="0030091A" w:rsidRDefault="0030091A" w:rsidP="005C3945">
            <w:pPr>
              <w:rPr>
                <w:b/>
              </w:rPr>
            </w:pPr>
            <w:r>
              <w:rPr>
                <w:b/>
              </w:rPr>
              <w:t>Questions arising from activities/observation:</w:t>
            </w:r>
          </w:p>
        </w:tc>
      </w:tr>
      <w:tr w:rsidR="0030091A" w14:paraId="4CCED00A" w14:textId="77777777" w:rsidTr="0030091A">
        <w:tc>
          <w:tcPr>
            <w:tcW w:w="9242" w:type="dxa"/>
          </w:tcPr>
          <w:p w14:paraId="0B07833E" w14:textId="59241A07" w:rsidR="003F0E81" w:rsidRDefault="003F0E81" w:rsidP="005B5C67"/>
          <w:p w14:paraId="4CCED009" w14:textId="1AAED908" w:rsidR="00717FD2" w:rsidRPr="00717FD2" w:rsidRDefault="00717FD2" w:rsidP="005B5C67"/>
        </w:tc>
      </w:tr>
      <w:tr w:rsidR="0030091A" w14:paraId="4CCED012" w14:textId="77777777" w:rsidTr="0030091A">
        <w:tc>
          <w:tcPr>
            <w:tcW w:w="9242" w:type="dxa"/>
          </w:tcPr>
          <w:p w14:paraId="4CCED011" w14:textId="77777777" w:rsidR="0030091A" w:rsidRDefault="00391B7A" w:rsidP="005C3945">
            <w:pPr>
              <w:rPr>
                <w:b/>
              </w:rPr>
            </w:pPr>
            <w:r>
              <w:rPr>
                <w:b/>
              </w:rPr>
              <w:t>Comments/feedback from staff involved:</w:t>
            </w:r>
          </w:p>
        </w:tc>
      </w:tr>
      <w:tr w:rsidR="0030091A" w14:paraId="4CCED015" w14:textId="77777777" w:rsidTr="0030091A">
        <w:tc>
          <w:tcPr>
            <w:tcW w:w="9242" w:type="dxa"/>
          </w:tcPr>
          <w:p w14:paraId="7495D970" w14:textId="77777777" w:rsidR="00DD1A15" w:rsidRDefault="00DD1A15" w:rsidP="003543EC">
            <w:r>
              <w:t xml:space="preserve">In relation to hardware, installation of new interactive whiteboards in the remaining rooms that require this remains a priority. Unfortunately, due to budget constraints this will take longer than desired. </w:t>
            </w:r>
          </w:p>
          <w:p w14:paraId="6F768910" w14:textId="77777777" w:rsidR="00DD1A15" w:rsidRDefault="00DD1A15" w:rsidP="003543EC"/>
          <w:p w14:paraId="4CCED014" w14:textId="644F56E8" w:rsidR="004A6F2B" w:rsidRPr="004A6F2B" w:rsidRDefault="004A6F2B" w:rsidP="004A6F2B">
            <w:r>
              <w:t xml:space="preserve">During work on school curriculum development the medium term planning was also updated with some new units of work put in place in order to improve provision and so that there is a </w:t>
            </w:r>
            <w:r w:rsidR="006B582A">
              <w:t>clearer sense of skills progression across the computing curriculum.</w:t>
            </w:r>
          </w:p>
        </w:tc>
      </w:tr>
      <w:tr w:rsidR="00DA6236" w14:paraId="1559CC33" w14:textId="77777777" w:rsidTr="00DA6236">
        <w:tc>
          <w:tcPr>
            <w:tcW w:w="9242" w:type="dxa"/>
          </w:tcPr>
          <w:p w14:paraId="7044AACF" w14:textId="344CD7C1" w:rsidR="00DA6236" w:rsidRDefault="00DA6236" w:rsidP="00240F71">
            <w:pPr>
              <w:rPr>
                <w:b/>
              </w:rPr>
            </w:pPr>
            <w:r>
              <w:rPr>
                <w:b/>
              </w:rPr>
              <w:t>IMPACT OF GOVERNORS VISIT:</w:t>
            </w:r>
          </w:p>
        </w:tc>
      </w:tr>
      <w:tr w:rsidR="00DA6236" w14:paraId="5F1CC4BD" w14:textId="77777777" w:rsidTr="00DA6236">
        <w:tc>
          <w:tcPr>
            <w:tcW w:w="9242" w:type="dxa"/>
          </w:tcPr>
          <w:p w14:paraId="21BCB29C" w14:textId="21D26330" w:rsidR="00DA6236" w:rsidRPr="00101C96" w:rsidRDefault="001E3995" w:rsidP="00571BE8">
            <w:r>
              <w:t>Targeted visit</w:t>
            </w:r>
            <w:r w:rsidR="00571BE8">
              <w:t xml:space="preserve"> intended to ensure that governors are up to date on the Computing Curriculum, plans and impact against the plans and broader SIP.</w:t>
            </w:r>
          </w:p>
        </w:tc>
      </w:tr>
    </w:tbl>
    <w:p w14:paraId="4CCED016" w14:textId="77777777" w:rsidR="005C3945" w:rsidRPr="005C3945" w:rsidRDefault="005C3945" w:rsidP="00391B7A">
      <w:pPr>
        <w:rPr>
          <w:b/>
        </w:rPr>
      </w:pPr>
    </w:p>
    <w:sectPr w:rsidR="005C3945" w:rsidRPr="005C3945" w:rsidSect="005455A5">
      <w:pgSz w:w="11906" w:h="16838"/>
      <w:pgMar w:top="1304"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7D0E"/>
    <w:multiLevelType w:val="hybridMultilevel"/>
    <w:tmpl w:val="A600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41FB4"/>
    <w:multiLevelType w:val="hybridMultilevel"/>
    <w:tmpl w:val="C4F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139B4"/>
    <w:multiLevelType w:val="hybridMultilevel"/>
    <w:tmpl w:val="EE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91F4D"/>
    <w:multiLevelType w:val="hybridMultilevel"/>
    <w:tmpl w:val="0A06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4A24C4"/>
    <w:multiLevelType w:val="hybridMultilevel"/>
    <w:tmpl w:val="4F46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D0C26"/>
    <w:multiLevelType w:val="hybridMultilevel"/>
    <w:tmpl w:val="8CD0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34BC6"/>
    <w:multiLevelType w:val="hybridMultilevel"/>
    <w:tmpl w:val="86362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D60522"/>
    <w:multiLevelType w:val="hybridMultilevel"/>
    <w:tmpl w:val="141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20909"/>
    <w:multiLevelType w:val="hybridMultilevel"/>
    <w:tmpl w:val="AC66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00FC1"/>
    <w:multiLevelType w:val="hybridMultilevel"/>
    <w:tmpl w:val="49E2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67C76"/>
    <w:multiLevelType w:val="hybridMultilevel"/>
    <w:tmpl w:val="2CE00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1F6770"/>
    <w:multiLevelType w:val="hybridMultilevel"/>
    <w:tmpl w:val="F900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235078"/>
    <w:multiLevelType w:val="hybridMultilevel"/>
    <w:tmpl w:val="BD74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E161CF"/>
    <w:multiLevelType w:val="hybridMultilevel"/>
    <w:tmpl w:val="3198095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9"/>
  </w:num>
  <w:num w:numId="2">
    <w:abstractNumId w:val="12"/>
  </w:num>
  <w:num w:numId="3">
    <w:abstractNumId w:val="0"/>
  </w:num>
  <w:num w:numId="4">
    <w:abstractNumId w:val="7"/>
  </w:num>
  <w:num w:numId="5">
    <w:abstractNumId w:val="11"/>
  </w:num>
  <w:num w:numId="6">
    <w:abstractNumId w:val="3"/>
  </w:num>
  <w:num w:numId="7">
    <w:abstractNumId w:val="1"/>
  </w:num>
  <w:num w:numId="8">
    <w:abstractNumId w:val="2"/>
  </w:num>
  <w:num w:numId="9">
    <w:abstractNumId w:val="5"/>
  </w:num>
  <w:num w:numId="10">
    <w:abstractNumId w:val="6"/>
  </w:num>
  <w:num w:numId="11">
    <w:abstractNumId w:val="10"/>
  </w:num>
  <w:num w:numId="12">
    <w:abstractNumId w:val="4"/>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F54"/>
    <w:rsid w:val="00015C2B"/>
    <w:rsid w:val="00022A35"/>
    <w:rsid w:val="00033B09"/>
    <w:rsid w:val="00052C0B"/>
    <w:rsid w:val="000A4F54"/>
    <w:rsid w:val="000D11F8"/>
    <w:rsid w:val="000E0DED"/>
    <w:rsid w:val="00101C96"/>
    <w:rsid w:val="001208CE"/>
    <w:rsid w:val="00127650"/>
    <w:rsid w:val="00164121"/>
    <w:rsid w:val="00193AF3"/>
    <w:rsid w:val="00194BB6"/>
    <w:rsid w:val="001A14B1"/>
    <w:rsid w:val="001E3995"/>
    <w:rsid w:val="001F5793"/>
    <w:rsid w:val="00222A2B"/>
    <w:rsid w:val="002377EC"/>
    <w:rsid w:val="002C4574"/>
    <w:rsid w:val="0030091A"/>
    <w:rsid w:val="003203FF"/>
    <w:rsid w:val="003242AE"/>
    <w:rsid w:val="003320F8"/>
    <w:rsid w:val="003543EC"/>
    <w:rsid w:val="00391B7A"/>
    <w:rsid w:val="003C48D9"/>
    <w:rsid w:val="003F0E81"/>
    <w:rsid w:val="00456083"/>
    <w:rsid w:val="00473F4A"/>
    <w:rsid w:val="004A6F2B"/>
    <w:rsid w:val="004F7707"/>
    <w:rsid w:val="005455A5"/>
    <w:rsid w:val="00571BE8"/>
    <w:rsid w:val="00585295"/>
    <w:rsid w:val="0059327D"/>
    <w:rsid w:val="005B32DE"/>
    <w:rsid w:val="005B5C67"/>
    <w:rsid w:val="005C3945"/>
    <w:rsid w:val="005E37CE"/>
    <w:rsid w:val="00601620"/>
    <w:rsid w:val="00611CD6"/>
    <w:rsid w:val="00657341"/>
    <w:rsid w:val="006B582A"/>
    <w:rsid w:val="006C0722"/>
    <w:rsid w:val="006D0639"/>
    <w:rsid w:val="006D57F7"/>
    <w:rsid w:val="006E7075"/>
    <w:rsid w:val="00717FD2"/>
    <w:rsid w:val="00742AB9"/>
    <w:rsid w:val="007C4AC2"/>
    <w:rsid w:val="007E6AAC"/>
    <w:rsid w:val="008037F2"/>
    <w:rsid w:val="00845D6C"/>
    <w:rsid w:val="00877988"/>
    <w:rsid w:val="008960D7"/>
    <w:rsid w:val="009571E2"/>
    <w:rsid w:val="009572C2"/>
    <w:rsid w:val="0098353F"/>
    <w:rsid w:val="009918F9"/>
    <w:rsid w:val="009D40B4"/>
    <w:rsid w:val="009D7CCF"/>
    <w:rsid w:val="009E2387"/>
    <w:rsid w:val="009F7C7F"/>
    <w:rsid w:val="00A002EA"/>
    <w:rsid w:val="00A12539"/>
    <w:rsid w:val="00A25655"/>
    <w:rsid w:val="00A3753C"/>
    <w:rsid w:val="00A649CA"/>
    <w:rsid w:val="00A83923"/>
    <w:rsid w:val="00AF1A9C"/>
    <w:rsid w:val="00B10BD5"/>
    <w:rsid w:val="00B3117B"/>
    <w:rsid w:val="00B44D98"/>
    <w:rsid w:val="00BC4807"/>
    <w:rsid w:val="00BC5140"/>
    <w:rsid w:val="00BE78D0"/>
    <w:rsid w:val="00C30876"/>
    <w:rsid w:val="00C602A3"/>
    <w:rsid w:val="00C670F0"/>
    <w:rsid w:val="00C6728F"/>
    <w:rsid w:val="00C903E4"/>
    <w:rsid w:val="00CE58C8"/>
    <w:rsid w:val="00CE72F6"/>
    <w:rsid w:val="00D040B0"/>
    <w:rsid w:val="00D0696E"/>
    <w:rsid w:val="00D3069B"/>
    <w:rsid w:val="00D80992"/>
    <w:rsid w:val="00DA6236"/>
    <w:rsid w:val="00DC19B2"/>
    <w:rsid w:val="00DD1A15"/>
    <w:rsid w:val="00DF1194"/>
    <w:rsid w:val="00E00753"/>
    <w:rsid w:val="00E312DC"/>
    <w:rsid w:val="00E55C51"/>
    <w:rsid w:val="00E86BDF"/>
    <w:rsid w:val="00F208E4"/>
    <w:rsid w:val="00F309A4"/>
    <w:rsid w:val="00F36AB6"/>
    <w:rsid w:val="00F470DB"/>
    <w:rsid w:val="00F64CB2"/>
    <w:rsid w:val="00FA1083"/>
    <w:rsid w:val="00FA4651"/>
    <w:rsid w:val="00FD3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CFD6"/>
  <w15:docId w15:val="{EADE8DD9-D836-3440-B2A3-DABE4160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F54"/>
    <w:pPr>
      <w:ind w:left="720"/>
      <w:contextualSpacing/>
    </w:pPr>
  </w:style>
  <w:style w:type="table" w:styleId="TableGrid">
    <w:name w:val="Table Grid"/>
    <w:basedOn w:val="TableNormal"/>
    <w:uiPriority w:val="39"/>
    <w:rsid w:val="00D3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0DB53-75ED-8740-9285-BA683676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Covidien</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Rayden</dc:creator>
  <cp:lastModifiedBy>nigelpierce@me.com</cp:lastModifiedBy>
  <cp:revision>2</cp:revision>
  <cp:lastPrinted>2019-11-21T18:45:00Z</cp:lastPrinted>
  <dcterms:created xsi:type="dcterms:W3CDTF">2019-11-21T19:27:00Z</dcterms:created>
  <dcterms:modified xsi:type="dcterms:W3CDTF">2019-11-21T19:27:00Z</dcterms:modified>
</cp:coreProperties>
</file>