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C2" w:rsidRDefault="009572C2" w:rsidP="009572C2">
      <w:pPr>
        <w:jc w:val="center"/>
        <w:rPr>
          <w:b/>
          <w:u w:val="single"/>
        </w:rPr>
      </w:pPr>
      <w:r>
        <w:rPr>
          <w:b/>
          <w:u w:val="single"/>
        </w:rPr>
        <w:t>Chalk Ridge Primary School</w:t>
      </w:r>
    </w:p>
    <w:p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rsidTr="0030091A">
        <w:tc>
          <w:tcPr>
            <w:tcW w:w="9242" w:type="dxa"/>
          </w:tcPr>
          <w:p w:rsidR="0030091A" w:rsidRDefault="0030091A" w:rsidP="005C3945">
            <w:pPr>
              <w:rPr>
                <w:b/>
              </w:rPr>
            </w:pPr>
            <w:r>
              <w:rPr>
                <w:b/>
              </w:rPr>
              <w:t>Time and date:</w:t>
            </w:r>
          </w:p>
          <w:p w:rsidR="00D90B05" w:rsidRPr="00D90B05" w:rsidRDefault="0045773C" w:rsidP="0045773C">
            <w:r>
              <w:t>10a</w:t>
            </w:r>
            <w:r w:rsidR="00D90B05">
              <w:t xml:space="preserve">m </w:t>
            </w:r>
            <w:r>
              <w:t>Thursday</w:t>
            </w:r>
            <w:r w:rsidR="00D90B05">
              <w:t xml:space="preserve"> 2</w:t>
            </w:r>
            <w:r>
              <w:t>8</w:t>
            </w:r>
            <w:r w:rsidR="00D90B05" w:rsidRPr="00D90B05">
              <w:rPr>
                <w:vertAlign w:val="superscript"/>
              </w:rPr>
              <w:t>th</w:t>
            </w:r>
            <w:r>
              <w:rPr>
                <w:vertAlign w:val="superscript"/>
              </w:rPr>
              <w:t xml:space="preserve"> </w:t>
            </w:r>
            <w:r>
              <w:t>March</w:t>
            </w:r>
            <w:r w:rsidR="00D90B05">
              <w:t xml:space="preserve"> 201</w:t>
            </w:r>
            <w:r>
              <w:t>9</w:t>
            </w:r>
          </w:p>
        </w:tc>
      </w:tr>
      <w:tr w:rsidR="0030091A" w:rsidTr="0030091A">
        <w:tc>
          <w:tcPr>
            <w:tcW w:w="9242" w:type="dxa"/>
          </w:tcPr>
          <w:p w:rsidR="0030091A" w:rsidRDefault="0030091A" w:rsidP="005C3945">
            <w:pPr>
              <w:rPr>
                <w:b/>
              </w:rPr>
            </w:pPr>
            <w:r>
              <w:rPr>
                <w:b/>
              </w:rPr>
              <w:t>People involved:</w:t>
            </w:r>
          </w:p>
        </w:tc>
      </w:tr>
      <w:tr w:rsidR="0030091A" w:rsidTr="0030091A">
        <w:tc>
          <w:tcPr>
            <w:tcW w:w="9242" w:type="dxa"/>
          </w:tcPr>
          <w:p w:rsidR="00D90B05" w:rsidRDefault="00D90B05" w:rsidP="00DA6236">
            <w:r>
              <w:t>Sue Baskerville</w:t>
            </w:r>
          </w:p>
          <w:p w:rsidR="00D90B05" w:rsidRPr="00101C96" w:rsidRDefault="00D90B05" w:rsidP="00DA6236">
            <w:r>
              <w:t>Madeline Hussey</w:t>
            </w:r>
          </w:p>
        </w:tc>
      </w:tr>
      <w:tr w:rsidR="0030091A" w:rsidTr="0030091A">
        <w:tc>
          <w:tcPr>
            <w:tcW w:w="9242" w:type="dxa"/>
          </w:tcPr>
          <w:p w:rsidR="0030091A" w:rsidRDefault="0030091A" w:rsidP="0030091A">
            <w:pPr>
              <w:rPr>
                <w:b/>
              </w:rPr>
            </w:pPr>
            <w:r>
              <w:rPr>
                <w:b/>
              </w:rPr>
              <w:t>Purpose of visit relating to relevant point on the improvement plan:</w:t>
            </w:r>
          </w:p>
        </w:tc>
      </w:tr>
      <w:tr w:rsidR="0030091A" w:rsidTr="0030091A">
        <w:tc>
          <w:tcPr>
            <w:tcW w:w="9242" w:type="dxa"/>
          </w:tcPr>
          <w:p w:rsidR="0045773C" w:rsidRDefault="0045773C" w:rsidP="0045773C">
            <w:r>
              <w:t>SDP Success Criteria</w:t>
            </w:r>
          </w:p>
          <w:p w:rsidR="0045773C" w:rsidRDefault="0045773C" w:rsidP="0045773C"/>
          <w:p w:rsidR="0045773C" w:rsidRDefault="0045773C" w:rsidP="0045773C">
            <w:proofErr w:type="gramStart"/>
            <w:r>
              <w:t>1.3  Assessment</w:t>
            </w:r>
            <w:proofErr w:type="gramEnd"/>
            <w:r>
              <w:t xml:space="preserve"> systems (formative and summative) will be accurate, leading to consistency between assessment and outcomes at the end of the year, leading to agreement between staff for end of year assessments. </w:t>
            </w:r>
          </w:p>
          <w:p w:rsidR="0045773C" w:rsidRDefault="0045773C" w:rsidP="0045773C">
            <w:proofErr w:type="gramStart"/>
            <w:r>
              <w:t>1.9  Staff</w:t>
            </w:r>
            <w:proofErr w:type="gramEnd"/>
            <w:r>
              <w:t xml:space="preserve"> will assess with confidence and accuracy, leading to accelerated learning for all groups..</w:t>
            </w:r>
          </w:p>
          <w:p w:rsidR="0045773C" w:rsidRDefault="0045773C" w:rsidP="0045773C"/>
          <w:p w:rsidR="0045773C" w:rsidRDefault="0045773C" w:rsidP="0045773C">
            <w:r>
              <w:t xml:space="preserve">Assessment by all staff will be timely, accurate and consistent: </w:t>
            </w:r>
          </w:p>
          <w:p w:rsidR="0045773C" w:rsidRDefault="0045773C" w:rsidP="0045773C">
            <w:proofErr w:type="gramStart"/>
            <w:r>
              <w:t>1s  Pupil’s</w:t>
            </w:r>
            <w:proofErr w:type="gramEnd"/>
            <w:r>
              <w:t xml:space="preserve"> </w:t>
            </w:r>
            <w:proofErr w:type="spellStart"/>
            <w:r>
              <w:t>self assessment</w:t>
            </w:r>
            <w:proofErr w:type="spellEnd"/>
            <w:r>
              <w:t xml:space="preserve"> will be developed and will include greater independence in proof reading and editing in own work.</w:t>
            </w:r>
          </w:p>
          <w:p w:rsidR="00DA6236" w:rsidRDefault="00DA6236" w:rsidP="00D90B05">
            <w:pPr>
              <w:rPr>
                <w:b/>
              </w:rPr>
            </w:pPr>
          </w:p>
        </w:tc>
      </w:tr>
      <w:tr w:rsidR="0030091A" w:rsidTr="0030091A">
        <w:tc>
          <w:tcPr>
            <w:tcW w:w="9242" w:type="dxa"/>
          </w:tcPr>
          <w:p w:rsidR="0030091A" w:rsidRPr="0030091A" w:rsidRDefault="0030091A" w:rsidP="005C3945">
            <w:pPr>
              <w:rPr>
                <w:b/>
              </w:rPr>
            </w:pPr>
            <w:r>
              <w:rPr>
                <w:b/>
              </w:rPr>
              <w:t>Summary of visit:</w:t>
            </w:r>
          </w:p>
        </w:tc>
      </w:tr>
      <w:tr w:rsidR="0030091A" w:rsidTr="0030091A">
        <w:tc>
          <w:tcPr>
            <w:tcW w:w="9242" w:type="dxa"/>
          </w:tcPr>
          <w:p w:rsidR="00FB1D15" w:rsidRDefault="00FB1D15" w:rsidP="0030091A">
            <w:r>
              <w:t xml:space="preserve">Discussed the structure of the assessment system which underpins the above SDP success criteria.  </w:t>
            </w:r>
          </w:p>
          <w:p w:rsidR="00FB1D15" w:rsidRDefault="00FB1D15" w:rsidP="0030091A"/>
          <w:p w:rsidR="008868A0" w:rsidRDefault="007D5A2B" w:rsidP="0030091A">
            <w:r>
              <w:t>The S</w:t>
            </w:r>
            <w:r w:rsidR="00FB1D15">
              <w:t xml:space="preserve">chool </w:t>
            </w:r>
            <w:r w:rsidR="00F50083">
              <w:t xml:space="preserve">continues to </w:t>
            </w:r>
            <w:r w:rsidR="00FB1D15">
              <w:t xml:space="preserve">use SIMS to carry its data </w:t>
            </w:r>
            <w:r w:rsidR="00146485">
              <w:t>but not to track progress.</w:t>
            </w:r>
            <w:r w:rsidR="00FB1D15">
              <w:t xml:space="preserve">  </w:t>
            </w:r>
            <w:r>
              <w:t xml:space="preserve">HAM provides </w:t>
            </w:r>
            <w:r w:rsidR="00146485">
              <w:t>the</w:t>
            </w:r>
            <w:r>
              <w:t xml:space="preserve"> </w:t>
            </w:r>
            <w:r w:rsidR="007E1DEC">
              <w:t xml:space="preserve">RWM </w:t>
            </w:r>
            <w:r>
              <w:t>tracking structure; it uses assessment to focus teachers on content which must be secured before moving on</w:t>
            </w:r>
            <w:r w:rsidR="00146485">
              <w:t>,</w:t>
            </w:r>
            <w:r>
              <w:t xml:space="preserve"> and its phases allow for revisiting objectives to secure and deepen learning.</w:t>
            </w:r>
            <w:r w:rsidR="00146485">
              <w:t xml:space="preserve">  </w:t>
            </w:r>
            <w:proofErr w:type="spellStart"/>
            <w:proofErr w:type="gramStart"/>
            <w:r w:rsidR="00146485">
              <w:t>ie</w:t>
            </w:r>
            <w:proofErr w:type="spellEnd"/>
            <w:proofErr w:type="gramEnd"/>
            <w:r w:rsidR="00146485">
              <w:t xml:space="preserve"> supports </w:t>
            </w:r>
            <w:r w:rsidR="00680AFD">
              <w:t>the</w:t>
            </w:r>
            <w:r w:rsidR="00146485">
              <w:t xml:space="preserve"> mastery approach.</w:t>
            </w:r>
            <w:r w:rsidR="00935322">
              <w:t xml:space="preserve">  Targets are set at pupil level.  </w:t>
            </w:r>
            <w:r w:rsidR="007E1DEC">
              <w:t>Ea</w:t>
            </w:r>
            <w:r w:rsidR="00935322">
              <w:t xml:space="preserve">ch child has an evidence sheet marked up against each KPI, together with an assessment sheet in books for reading.  </w:t>
            </w:r>
            <w:r w:rsidR="00193345">
              <w:t xml:space="preserve">The school has broadened its approach to assessment and planning by creating learning journeys to provide more depth.  </w:t>
            </w:r>
            <w:r w:rsidR="000060FC">
              <w:t>Raw data cannot identify the security of children’s learning; that is evidenced in lessons where a child can</w:t>
            </w:r>
            <w:r w:rsidR="00633835">
              <w:t>/cannot</w:t>
            </w:r>
            <w:r w:rsidR="000060FC">
              <w:t xml:space="preserve"> follow the steps within the learning journey. </w:t>
            </w:r>
            <w:r w:rsidR="008868A0">
              <w:t xml:space="preserve"> Planning contains exemplifications for staff of what they are working towards and what </w:t>
            </w:r>
            <w:r w:rsidR="001A2151">
              <w:t xml:space="preserve">constitutes greater depth </w:t>
            </w:r>
            <w:r w:rsidR="00680AFD">
              <w:t>in HAM.  It</w:t>
            </w:r>
            <w:r w:rsidR="008868A0">
              <w:t xml:space="preserve"> </w:t>
            </w:r>
            <w:r w:rsidR="001A2151">
              <w:t xml:space="preserve">also </w:t>
            </w:r>
            <w:r w:rsidR="008868A0">
              <w:t xml:space="preserve">includes worked examples.  All staff receive training, </w:t>
            </w:r>
            <w:r w:rsidR="00DA03D1">
              <w:t xml:space="preserve">and </w:t>
            </w:r>
            <w:r w:rsidR="008868A0">
              <w:t xml:space="preserve">cluster moderation has proved helpful in </w:t>
            </w:r>
            <w:proofErr w:type="spellStart"/>
            <w:r w:rsidR="008868A0">
              <w:t>yrs</w:t>
            </w:r>
            <w:proofErr w:type="spellEnd"/>
            <w:r w:rsidR="008868A0">
              <w:t xml:space="preserve"> R, 2 and 6.</w:t>
            </w:r>
          </w:p>
          <w:p w:rsidR="008868A0" w:rsidRDefault="008868A0" w:rsidP="0030091A"/>
          <w:p w:rsidR="00633835" w:rsidRDefault="00D321DF" w:rsidP="0030091A">
            <w:r>
              <w:t xml:space="preserve">Assessment feeds into planning.  </w:t>
            </w:r>
            <w:r w:rsidR="00633835">
              <w:t xml:space="preserve">The termly data </w:t>
            </w:r>
            <w:r w:rsidR="00DA03D1">
              <w:t xml:space="preserve">drops </w:t>
            </w:r>
            <w:r w:rsidR="008868A0">
              <w:t>are followed by data analysis and identification of strengths and development needs for each year group.</w:t>
            </w:r>
            <w:r w:rsidR="00CF0D0D">
              <w:t xml:space="preserve">  Part of performance management, t</w:t>
            </w:r>
            <w:r w:rsidR="007054DB">
              <w:t xml:space="preserve">his </w:t>
            </w:r>
            <w:r w:rsidR="00CF0D0D">
              <w:t xml:space="preserve">process </w:t>
            </w:r>
            <w:r w:rsidR="007054DB">
              <w:t>is led by individual class teachers, w</w:t>
            </w:r>
            <w:r w:rsidR="00F50083">
              <w:t>ho</w:t>
            </w:r>
            <w:r w:rsidR="007054DB">
              <w:t xml:space="preserve"> </w:t>
            </w:r>
            <w:r w:rsidR="00633835">
              <w:t>then discuss their conclusions with su</w:t>
            </w:r>
            <w:r w:rsidR="001A2151">
              <w:t xml:space="preserve">bject leaders.   </w:t>
            </w:r>
            <w:r w:rsidR="00633835">
              <w:t>Governor meetings are timed as closely as possible with the termly data drops</w:t>
            </w:r>
            <w:r w:rsidR="001A2151">
              <w:t xml:space="preserve">, </w:t>
            </w:r>
            <w:r w:rsidR="00691A88">
              <w:t>but</w:t>
            </w:r>
            <w:r w:rsidR="001A2151">
              <w:t xml:space="preserve"> governors are aware of the limitations of these basic overall figures.</w:t>
            </w:r>
          </w:p>
          <w:p w:rsidR="00633835" w:rsidRDefault="00633835" w:rsidP="0030091A"/>
          <w:p w:rsidR="00633835" w:rsidRDefault="00691A88" w:rsidP="0030091A">
            <w:r>
              <w:t xml:space="preserve">The RWM assessment structure appears to be well thought out and </w:t>
            </w:r>
            <w:r w:rsidR="001557C3">
              <w:t>reasonable</w:t>
            </w:r>
            <w:r>
              <w:t xml:space="preserve">.  The school does not mark off each child per objective on the tracker, </w:t>
            </w:r>
            <w:r w:rsidR="001557C3">
              <w:t>to ensure an effective balance between testing and teaching</w:t>
            </w:r>
            <w:r w:rsidR="0016390A">
              <w:t xml:space="preserve"> time</w:t>
            </w:r>
            <w:r w:rsidR="001557C3">
              <w:t xml:space="preserve">. </w:t>
            </w:r>
          </w:p>
          <w:p w:rsidR="00633835" w:rsidRDefault="00633835" w:rsidP="0030091A"/>
          <w:p w:rsidR="001E7203" w:rsidRDefault="001E7203" w:rsidP="0030091A">
            <w:r>
              <w:t xml:space="preserve">The school is in the process of developing a new </w:t>
            </w:r>
            <w:r w:rsidR="009F5D8E">
              <w:t>broad and balanced curriculum</w:t>
            </w:r>
            <w:r w:rsidR="00C2290C">
              <w:t>, underpinned by the Development Plan</w:t>
            </w:r>
            <w:r w:rsidR="009F5D8E">
              <w:t>.  D</w:t>
            </w:r>
            <w:r>
              <w:t xml:space="preserve">iscussed the assessment </w:t>
            </w:r>
            <w:r w:rsidR="00A33A2C">
              <w:t xml:space="preserve">tracking </w:t>
            </w:r>
            <w:r>
              <w:t>of other subjects</w:t>
            </w:r>
            <w:r w:rsidR="009F5D8E">
              <w:t xml:space="preserve">, and the structure for these is being developed at the same time.  RE is in place and Science in progress.  Saw a class assessment sheet for RE based on outcomes per child </w:t>
            </w:r>
            <w:r w:rsidR="00C2290C">
              <w:t>per half term, and for Digital Literacy on several outcomes per child per year group.   The school appear</w:t>
            </w:r>
            <w:r w:rsidR="007B661D">
              <w:t>s</w:t>
            </w:r>
            <w:r w:rsidR="00C2290C">
              <w:t xml:space="preserve"> to be making steady progress in this area.</w:t>
            </w:r>
          </w:p>
          <w:p w:rsidR="00C83702" w:rsidRDefault="00747511" w:rsidP="003770A1">
            <w:r>
              <w:t>Also discussed the assessment and tracking of SEN/PP/EAL children</w:t>
            </w:r>
            <w:r w:rsidR="00C83702">
              <w:t xml:space="preserve"> who have to be tracked differently </w:t>
            </w:r>
            <w:proofErr w:type="spellStart"/>
            <w:r w:rsidR="00C83702">
              <w:t>ie</w:t>
            </w:r>
            <w:proofErr w:type="spellEnd"/>
            <w:r w:rsidR="00C83702">
              <w:t xml:space="preserve"> on progress made from a starting point.  The three groups are tracked separately, with different teachers </w:t>
            </w:r>
            <w:r w:rsidR="00FE2355">
              <w:t>in the lead who record the phase at which a</w:t>
            </w:r>
            <w:r w:rsidR="00C83702">
              <w:t xml:space="preserve"> ch</w:t>
            </w:r>
            <w:r w:rsidR="00FE2355">
              <w:t>i</w:t>
            </w:r>
            <w:r w:rsidR="00C83702">
              <w:t>ld is working</w:t>
            </w:r>
            <w:r w:rsidR="00CA3D34">
              <w:t xml:space="preserve">.  As with other assessment, this is ongoing and the SEND leader generates intervention timetables per pupil to feed back to the class teacher.  </w:t>
            </w:r>
          </w:p>
          <w:p w:rsidR="00C83702" w:rsidRDefault="00C83702" w:rsidP="003770A1"/>
          <w:p w:rsidR="007F6A9A" w:rsidRPr="008A3459" w:rsidRDefault="009F5D8E" w:rsidP="003770A1">
            <w:pPr>
              <w:rPr>
                <w:color w:val="2F5496" w:themeColor="accent5" w:themeShade="BF"/>
              </w:rPr>
            </w:pPr>
            <w:r w:rsidRPr="008A3459">
              <w:rPr>
                <w:color w:val="2F5496" w:themeColor="accent5" w:themeShade="BF"/>
              </w:rPr>
              <w:t xml:space="preserve">SDP </w:t>
            </w:r>
            <w:r w:rsidR="005C22ED" w:rsidRPr="008A3459">
              <w:rPr>
                <w:color w:val="2F5496" w:themeColor="accent5" w:themeShade="BF"/>
              </w:rPr>
              <w:t>Progress</w:t>
            </w:r>
          </w:p>
          <w:p w:rsidR="003770A1" w:rsidRPr="008A3459" w:rsidRDefault="000A4CF8" w:rsidP="003770A1">
            <w:pPr>
              <w:rPr>
                <w:color w:val="2F5496" w:themeColor="accent5" w:themeShade="BF"/>
              </w:rPr>
            </w:pPr>
            <w:r w:rsidRPr="008A3459">
              <w:rPr>
                <w:color w:val="2F5496" w:themeColor="accent5" w:themeShade="BF"/>
              </w:rPr>
              <w:t xml:space="preserve">The assessment policy, non-negotiables and marking policy are being followed across the school.   Assessment leader has conducted book </w:t>
            </w:r>
            <w:proofErr w:type="spellStart"/>
            <w:r w:rsidRPr="008A3459">
              <w:rPr>
                <w:color w:val="2F5496" w:themeColor="accent5" w:themeShade="BF"/>
              </w:rPr>
              <w:t>scrutinies</w:t>
            </w:r>
            <w:proofErr w:type="spellEnd"/>
            <w:r w:rsidRPr="008A3459">
              <w:rPr>
                <w:color w:val="2F5496" w:themeColor="accent5" w:themeShade="BF"/>
              </w:rPr>
              <w:t>; books show good progress, feedback and marking.  Data drop sheets generally show a good analysis of data.  Teachers have thought carefully about what the data shows and what interventions need to be comp</w:t>
            </w:r>
            <w:r w:rsidR="008A3459" w:rsidRPr="008A3459">
              <w:rPr>
                <w:color w:val="2F5496" w:themeColor="accent5" w:themeShade="BF"/>
              </w:rPr>
              <w:t>le</w:t>
            </w:r>
            <w:r w:rsidRPr="008A3459">
              <w:rPr>
                <w:color w:val="2F5496" w:themeColor="accent5" w:themeShade="BF"/>
              </w:rPr>
              <w:t>ted from this.</w:t>
            </w:r>
          </w:p>
          <w:p w:rsidR="000A4CF8" w:rsidRPr="008A3459" w:rsidRDefault="000A4CF8" w:rsidP="0030091A">
            <w:pPr>
              <w:rPr>
                <w:color w:val="2F5496" w:themeColor="accent5" w:themeShade="BF"/>
              </w:rPr>
            </w:pPr>
          </w:p>
          <w:p w:rsidR="00DD2FFD" w:rsidRPr="008A3459" w:rsidRDefault="00DD2FFD" w:rsidP="0030091A">
            <w:pPr>
              <w:rPr>
                <w:color w:val="2F5496" w:themeColor="accent5" w:themeShade="BF"/>
              </w:rPr>
            </w:pPr>
            <w:proofErr w:type="spellStart"/>
            <w:r w:rsidRPr="008A3459">
              <w:rPr>
                <w:color w:val="2F5496" w:themeColor="accent5" w:themeShade="BF"/>
              </w:rPr>
              <w:t>Self assessment</w:t>
            </w:r>
            <w:proofErr w:type="spellEnd"/>
            <w:r w:rsidRPr="008A3459">
              <w:rPr>
                <w:color w:val="2F5496" w:themeColor="accent5" w:themeShade="BF"/>
              </w:rPr>
              <w:t xml:space="preserve"> tools include </w:t>
            </w:r>
          </w:p>
          <w:p w:rsidR="00DD2FFD" w:rsidRPr="008A3459" w:rsidRDefault="00DD2FFD" w:rsidP="00DD2FFD">
            <w:pPr>
              <w:pStyle w:val="ListParagraph"/>
              <w:numPr>
                <w:ilvl w:val="0"/>
                <w:numId w:val="10"/>
              </w:numPr>
              <w:ind w:left="313" w:hanging="284"/>
              <w:rPr>
                <w:color w:val="2F5496" w:themeColor="accent5" w:themeShade="BF"/>
              </w:rPr>
            </w:pPr>
            <w:r w:rsidRPr="008A3459">
              <w:rPr>
                <w:color w:val="2F5496" w:themeColor="accent5" w:themeShade="BF"/>
              </w:rPr>
              <w:t>traffic lighting (holding up red, amber or green marker to indicate level of understanding);</w:t>
            </w:r>
          </w:p>
          <w:p w:rsidR="00DD2FFD" w:rsidRPr="008A3459" w:rsidRDefault="00DD2FFD" w:rsidP="00DD2FFD">
            <w:pPr>
              <w:pStyle w:val="ListParagraph"/>
              <w:numPr>
                <w:ilvl w:val="0"/>
                <w:numId w:val="10"/>
              </w:numPr>
              <w:ind w:left="313" w:hanging="284"/>
              <w:rPr>
                <w:color w:val="2F5496" w:themeColor="accent5" w:themeShade="BF"/>
              </w:rPr>
            </w:pPr>
            <w:r w:rsidRPr="008A3459">
              <w:rPr>
                <w:color w:val="2F5496" w:themeColor="accent5" w:themeShade="BF"/>
              </w:rPr>
              <w:t>pupil conferencing/partner talk (children discussing areas uncertain of and asking questions);</w:t>
            </w:r>
          </w:p>
          <w:p w:rsidR="00DD2FFD" w:rsidRPr="008A3459" w:rsidRDefault="00DD2FFD" w:rsidP="00DD2FFD">
            <w:pPr>
              <w:pStyle w:val="ListParagraph"/>
              <w:numPr>
                <w:ilvl w:val="0"/>
                <w:numId w:val="10"/>
              </w:numPr>
              <w:ind w:left="313" w:hanging="284"/>
              <w:rPr>
                <w:color w:val="2F5496" w:themeColor="accent5" w:themeShade="BF"/>
              </w:rPr>
            </w:pPr>
            <w:r w:rsidRPr="008A3459">
              <w:rPr>
                <w:color w:val="2F5496" w:themeColor="accent5" w:themeShade="BF"/>
              </w:rPr>
              <w:t>self-guided learning (child works through a list of challenges, at different levels);</w:t>
            </w:r>
          </w:p>
          <w:p w:rsidR="00196F28" w:rsidRPr="008A3459" w:rsidRDefault="00DD2FFD" w:rsidP="0030091A">
            <w:pPr>
              <w:pStyle w:val="ListParagraph"/>
              <w:numPr>
                <w:ilvl w:val="0"/>
                <w:numId w:val="10"/>
              </w:numPr>
              <w:ind w:left="313" w:hanging="284"/>
              <w:rPr>
                <w:color w:val="2F5496" w:themeColor="accent5" w:themeShade="BF"/>
              </w:rPr>
            </w:pPr>
            <w:proofErr w:type="gramStart"/>
            <w:r w:rsidRPr="008A3459">
              <w:rPr>
                <w:color w:val="2F5496" w:themeColor="accent5" w:themeShade="BF"/>
              </w:rPr>
              <w:t>self/peer</w:t>
            </w:r>
            <w:proofErr w:type="gramEnd"/>
            <w:r w:rsidRPr="008A3459">
              <w:rPr>
                <w:color w:val="2F5496" w:themeColor="accent5" w:themeShade="BF"/>
              </w:rPr>
              <w:t xml:space="preserve"> marking (child given a checklist at end of work </w:t>
            </w:r>
            <w:proofErr w:type="spellStart"/>
            <w:r w:rsidRPr="008A3459">
              <w:rPr>
                <w:color w:val="2F5496" w:themeColor="accent5" w:themeShade="BF"/>
              </w:rPr>
              <w:t>eg</w:t>
            </w:r>
            <w:proofErr w:type="spellEnd"/>
            <w:r w:rsidRPr="008A3459">
              <w:rPr>
                <w:color w:val="2F5496" w:themeColor="accent5" w:themeShade="BF"/>
              </w:rPr>
              <w:t xml:space="preserve"> have you included a simile?)  </w:t>
            </w:r>
            <w:r w:rsidR="009415F9" w:rsidRPr="008A3459">
              <w:rPr>
                <w:color w:val="2F5496" w:themeColor="accent5" w:themeShade="BF"/>
              </w:rPr>
              <w:t>This method particularly effective for GDS children as checklist can be differentiated appropriately.</w:t>
            </w:r>
          </w:p>
          <w:p w:rsidR="0042794A" w:rsidRPr="008A3459" w:rsidRDefault="0042794A" w:rsidP="0042794A">
            <w:pPr>
              <w:pStyle w:val="ListParagraph"/>
              <w:ind w:left="313"/>
              <w:rPr>
                <w:color w:val="2F5496" w:themeColor="accent5" w:themeShade="BF"/>
              </w:rPr>
            </w:pPr>
          </w:p>
          <w:p w:rsidR="00DA1DE4" w:rsidRPr="008A3459" w:rsidRDefault="008A3459" w:rsidP="0030091A">
            <w:pPr>
              <w:rPr>
                <w:color w:val="2F5496" w:themeColor="accent5" w:themeShade="BF"/>
              </w:rPr>
            </w:pPr>
            <w:r w:rsidRPr="008A3459">
              <w:rPr>
                <w:color w:val="2F5496" w:themeColor="accent5" w:themeShade="BF"/>
              </w:rPr>
              <w:t xml:space="preserve">Effectiveness and Consistency – Close the Gap, Next Steps, book </w:t>
            </w:r>
            <w:proofErr w:type="spellStart"/>
            <w:r w:rsidRPr="008A3459">
              <w:rPr>
                <w:color w:val="2F5496" w:themeColor="accent5" w:themeShade="BF"/>
              </w:rPr>
              <w:t>scrutinies</w:t>
            </w:r>
            <w:proofErr w:type="spellEnd"/>
            <w:r w:rsidRPr="008A3459">
              <w:rPr>
                <w:color w:val="2F5496" w:themeColor="accent5" w:themeShade="BF"/>
              </w:rPr>
              <w:t>, staff meetings</w:t>
            </w:r>
          </w:p>
          <w:p w:rsidR="00585295" w:rsidRDefault="00585295" w:rsidP="0030091A"/>
          <w:p w:rsidR="00177466" w:rsidRDefault="00177466" w:rsidP="0030091A">
            <w:r>
              <w:t>Evidence of Policy Impact:  Good progress seen in data; use of a wide range of assessment processes; accurate and informative record keeping.</w:t>
            </w:r>
          </w:p>
          <w:p w:rsidR="006D57F7" w:rsidRPr="0030091A" w:rsidRDefault="006D57F7" w:rsidP="00CE72F6">
            <w:pPr>
              <w:rPr>
                <w:i/>
              </w:rPr>
            </w:pPr>
          </w:p>
        </w:tc>
      </w:tr>
      <w:tr w:rsidR="0030091A" w:rsidTr="00717FD2">
        <w:trPr>
          <w:trHeight w:val="377"/>
        </w:trPr>
        <w:tc>
          <w:tcPr>
            <w:tcW w:w="9242" w:type="dxa"/>
          </w:tcPr>
          <w:p w:rsidR="0030091A" w:rsidRPr="0030091A" w:rsidRDefault="003203FF" w:rsidP="005C3945">
            <w:pPr>
              <w:rPr>
                <w:b/>
              </w:rPr>
            </w:pPr>
            <w:r>
              <w:rPr>
                <w:b/>
              </w:rPr>
              <w:t>Student observation</w:t>
            </w:r>
            <w:r w:rsidR="0030091A">
              <w:rPr>
                <w:b/>
              </w:rPr>
              <w:t xml:space="preserve"> points:</w:t>
            </w:r>
          </w:p>
        </w:tc>
      </w:tr>
      <w:tr w:rsidR="0030091A" w:rsidTr="0030091A">
        <w:tc>
          <w:tcPr>
            <w:tcW w:w="9242" w:type="dxa"/>
          </w:tcPr>
          <w:p w:rsidR="00DA6236" w:rsidRPr="00717FD2" w:rsidRDefault="00DF3F36" w:rsidP="00DA6236">
            <w:r>
              <w:t>n/a</w:t>
            </w:r>
          </w:p>
        </w:tc>
      </w:tr>
      <w:tr w:rsidR="0030091A" w:rsidTr="0030091A">
        <w:tc>
          <w:tcPr>
            <w:tcW w:w="9242" w:type="dxa"/>
          </w:tcPr>
          <w:p w:rsidR="0030091A" w:rsidRPr="0030091A" w:rsidRDefault="0030091A" w:rsidP="005C3945">
            <w:pPr>
              <w:rPr>
                <w:b/>
              </w:rPr>
            </w:pPr>
            <w:r>
              <w:rPr>
                <w:b/>
              </w:rPr>
              <w:t>Key points arising:</w:t>
            </w:r>
          </w:p>
        </w:tc>
      </w:tr>
      <w:tr w:rsidR="0030091A" w:rsidTr="0030091A">
        <w:tc>
          <w:tcPr>
            <w:tcW w:w="9242" w:type="dxa"/>
          </w:tcPr>
          <w:p w:rsidR="0016390A" w:rsidRDefault="00747511" w:rsidP="00717FD2">
            <w:r>
              <w:t xml:space="preserve">Discussed whether workloads are impacting on planning.  The school has dedicated staff who have some </w:t>
            </w:r>
            <w:r w:rsidR="0016390A">
              <w:t>assessment/planning time</w:t>
            </w:r>
            <w:r>
              <w:t xml:space="preserve"> in school</w:t>
            </w:r>
            <w:r w:rsidR="0016390A">
              <w:t xml:space="preserve">, and do their marking at the end of the school day.  Nevertheless governors are fully aware that teachers have to use their own personal time as well to ensure each child is learning and fulfilling their potential. </w:t>
            </w:r>
          </w:p>
          <w:p w:rsidR="0016390A" w:rsidRDefault="0016390A" w:rsidP="00717FD2"/>
          <w:p w:rsidR="00747511" w:rsidRDefault="00747511" w:rsidP="00717FD2">
            <w:r>
              <w:t xml:space="preserve">In </w:t>
            </w:r>
            <w:r w:rsidR="0016390A">
              <w:t>class assess</w:t>
            </w:r>
            <w:r>
              <w:t xml:space="preserve">ment more important than </w:t>
            </w:r>
            <w:r w:rsidR="0016390A">
              <w:t>data.</w:t>
            </w:r>
          </w:p>
          <w:p w:rsidR="0016390A" w:rsidRDefault="0016390A" w:rsidP="00717FD2"/>
          <w:p w:rsidR="00747511" w:rsidRDefault="0016390A" w:rsidP="00717FD2">
            <w:r>
              <w:t xml:space="preserve">In one hour, I experienced three </w:t>
            </w:r>
            <w:r w:rsidR="008A3459">
              <w:t>examples</w:t>
            </w:r>
            <w:r>
              <w:t xml:space="preserve"> </w:t>
            </w:r>
            <w:r w:rsidR="008A3459">
              <w:t>of unacceptable</w:t>
            </w:r>
            <w:r>
              <w:t xml:space="preserve"> pupil behaviour, all of which </w:t>
            </w:r>
            <w:r w:rsidR="008A3459">
              <w:t>staff dealt with</w:t>
            </w:r>
            <w:r>
              <w:t xml:space="preserve"> professionally </w:t>
            </w:r>
            <w:r w:rsidR="008A3459">
              <w:t>and in line with policies.</w:t>
            </w:r>
          </w:p>
          <w:p w:rsidR="00177466" w:rsidRPr="00177466" w:rsidRDefault="00177466" w:rsidP="00717FD2"/>
        </w:tc>
      </w:tr>
      <w:tr w:rsidR="0030091A" w:rsidTr="0030091A">
        <w:tc>
          <w:tcPr>
            <w:tcW w:w="9242" w:type="dxa"/>
          </w:tcPr>
          <w:p w:rsidR="0030091A" w:rsidRPr="0030091A" w:rsidRDefault="0030091A" w:rsidP="005C3945">
            <w:pPr>
              <w:rPr>
                <w:b/>
              </w:rPr>
            </w:pPr>
            <w:r>
              <w:rPr>
                <w:b/>
              </w:rPr>
              <w:t>Questions arising from activities/observation:</w:t>
            </w:r>
          </w:p>
        </w:tc>
      </w:tr>
      <w:tr w:rsidR="0030091A" w:rsidTr="0030091A">
        <w:tc>
          <w:tcPr>
            <w:tcW w:w="9242" w:type="dxa"/>
          </w:tcPr>
          <w:p w:rsidR="003F0E81" w:rsidRDefault="00747511" w:rsidP="005B5C67">
            <w:r>
              <w:t>Talk to teachers re workload</w:t>
            </w:r>
            <w:r w:rsidR="008A3459">
              <w:t>.</w:t>
            </w:r>
          </w:p>
          <w:p w:rsidR="008A3459" w:rsidRPr="008A3459" w:rsidRDefault="00645CB2" w:rsidP="005B5C67">
            <w:pPr>
              <w:rPr>
                <w:color w:val="FF0000"/>
              </w:rPr>
            </w:pPr>
            <w:r w:rsidRPr="00645CB2">
              <w:t>Need to d</w:t>
            </w:r>
            <w:r w:rsidR="008A3459" w:rsidRPr="00645CB2">
              <w:t>ouble check SDP Progress above is up to date</w:t>
            </w:r>
          </w:p>
          <w:p w:rsidR="00717FD2" w:rsidRPr="00717FD2" w:rsidRDefault="00717FD2" w:rsidP="005B5C67"/>
        </w:tc>
      </w:tr>
      <w:tr w:rsidR="0030091A" w:rsidTr="0030091A">
        <w:tc>
          <w:tcPr>
            <w:tcW w:w="9242" w:type="dxa"/>
          </w:tcPr>
          <w:p w:rsidR="0030091A" w:rsidRDefault="00391B7A" w:rsidP="005C3945">
            <w:pPr>
              <w:rPr>
                <w:b/>
              </w:rPr>
            </w:pPr>
            <w:r>
              <w:rPr>
                <w:b/>
              </w:rPr>
              <w:t>Comments/feedback from staff involved:</w:t>
            </w:r>
          </w:p>
        </w:tc>
      </w:tr>
      <w:tr w:rsidR="0030091A" w:rsidTr="0030091A">
        <w:tc>
          <w:tcPr>
            <w:tcW w:w="9242" w:type="dxa"/>
          </w:tcPr>
          <w:p w:rsidR="00717FD2" w:rsidRDefault="00717FD2" w:rsidP="00717FD2">
            <w:pPr>
              <w:rPr>
                <w:i/>
              </w:rPr>
            </w:pPr>
          </w:p>
          <w:p w:rsidR="00717FD2" w:rsidRDefault="00717FD2" w:rsidP="00717FD2">
            <w:pPr>
              <w:rPr>
                <w:i/>
              </w:rPr>
            </w:pPr>
          </w:p>
          <w:p w:rsidR="00717FD2" w:rsidRPr="00391B7A" w:rsidRDefault="00717FD2" w:rsidP="00717FD2">
            <w:pPr>
              <w:rPr>
                <w:i/>
              </w:rPr>
            </w:pPr>
          </w:p>
        </w:tc>
      </w:tr>
      <w:tr w:rsidR="00DA6236" w:rsidTr="00DA6236">
        <w:tc>
          <w:tcPr>
            <w:tcW w:w="9242" w:type="dxa"/>
          </w:tcPr>
          <w:p w:rsidR="00DA6236" w:rsidRDefault="00DA6236" w:rsidP="00240F71">
            <w:pPr>
              <w:rPr>
                <w:b/>
              </w:rPr>
            </w:pPr>
            <w:r>
              <w:rPr>
                <w:b/>
              </w:rPr>
              <w:t>IMPACT OF GOVERNORS VISIT:</w:t>
            </w:r>
          </w:p>
        </w:tc>
      </w:tr>
      <w:tr w:rsidR="00DA6236" w:rsidTr="00DA6236">
        <w:tc>
          <w:tcPr>
            <w:tcW w:w="9242" w:type="dxa"/>
          </w:tcPr>
          <w:p w:rsidR="00DA6236" w:rsidRPr="00101C96" w:rsidRDefault="008A3B72" w:rsidP="008A3B72">
            <w:r>
              <w:t>Increased awareness amongst governors about assessment, planning and recording will lead to better understanding of data, and more accurate questioning in greater dept.</w:t>
            </w:r>
          </w:p>
        </w:tc>
      </w:tr>
    </w:tbl>
    <w:p w:rsidR="005C3945" w:rsidRDefault="005C3945" w:rsidP="00391B7A">
      <w:pPr>
        <w:rPr>
          <w:b/>
        </w:rPr>
      </w:pPr>
    </w:p>
    <w:p w:rsidR="00FB1D15" w:rsidRDefault="00FB1D15" w:rsidP="00391B7A">
      <w:proofErr w:type="gramStart"/>
      <w:r>
        <w:rPr>
          <w:b/>
        </w:rPr>
        <w:t xml:space="preserve">SIMS  </w:t>
      </w:r>
      <w:r>
        <w:t>School</w:t>
      </w:r>
      <w:proofErr w:type="gramEnd"/>
      <w:r>
        <w:t xml:space="preserve"> Information Management System</w:t>
      </w:r>
    </w:p>
    <w:p w:rsidR="00FB1D15" w:rsidRDefault="00FB1D15" w:rsidP="00391B7A">
      <w:proofErr w:type="gramStart"/>
      <w:r w:rsidRPr="00FB1D15">
        <w:rPr>
          <w:b/>
        </w:rPr>
        <w:t>HAM</w:t>
      </w:r>
      <w:r>
        <w:rPr>
          <w:b/>
        </w:rPr>
        <w:t xml:space="preserve">  </w:t>
      </w:r>
      <w:r>
        <w:t>Hampshire</w:t>
      </w:r>
      <w:proofErr w:type="gramEnd"/>
      <w:r>
        <w:t xml:space="preserve"> Assessment Model</w:t>
      </w:r>
    </w:p>
    <w:p w:rsidR="00C5096D" w:rsidRDefault="00C5096D" w:rsidP="00391B7A">
      <w:r w:rsidRPr="00C5096D">
        <w:rPr>
          <w:b/>
        </w:rPr>
        <w:t>ASSESSMENT LANGUAGE</w:t>
      </w:r>
      <w:r w:rsidR="009F5D8E">
        <w:rPr>
          <w:b/>
        </w:rPr>
        <w:t xml:space="preserve"> RWM</w:t>
      </w:r>
      <w:r w:rsidRPr="00C5096D">
        <w:rPr>
          <w:b/>
        </w:rPr>
        <w:t xml:space="preserve">  </w:t>
      </w:r>
      <w:r>
        <w:tab/>
        <w:t>WBS</w:t>
      </w:r>
      <w:r>
        <w:tab/>
        <w:t>Working Below Standard</w:t>
      </w:r>
    </w:p>
    <w:p w:rsidR="00C5096D" w:rsidRDefault="00C5096D" w:rsidP="00391B7A">
      <w:r>
        <w:tab/>
      </w:r>
      <w:r w:rsidR="009F5D8E">
        <w:tab/>
      </w:r>
      <w:r>
        <w:tab/>
      </w:r>
      <w:r>
        <w:tab/>
      </w:r>
      <w:r>
        <w:tab/>
        <w:t>WTS</w:t>
      </w:r>
      <w:r>
        <w:tab/>
        <w:t>Working Towards Standard</w:t>
      </w:r>
    </w:p>
    <w:p w:rsidR="00C5096D" w:rsidRDefault="00C5096D" w:rsidP="00391B7A">
      <w:r>
        <w:tab/>
      </w:r>
      <w:r w:rsidR="009F5D8E">
        <w:tab/>
      </w:r>
      <w:r>
        <w:tab/>
      </w:r>
      <w:r>
        <w:tab/>
      </w:r>
      <w:r>
        <w:tab/>
        <w:t xml:space="preserve">EXS </w:t>
      </w:r>
      <w:r>
        <w:tab/>
        <w:t>Working at Expected Standard</w:t>
      </w:r>
    </w:p>
    <w:p w:rsidR="00C5096D" w:rsidRDefault="00C5096D" w:rsidP="00391B7A">
      <w:r>
        <w:tab/>
      </w:r>
      <w:r w:rsidR="009F5D8E">
        <w:tab/>
      </w:r>
      <w:r>
        <w:tab/>
      </w:r>
      <w:r>
        <w:tab/>
      </w:r>
      <w:r>
        <w:tab/>
        <w:t>GDS</w:t>
      </w:r>
      <w:r>
        <w:tab/>
        <w:t>Working at Greater Depth</w:t>
      </w:r>
    </w:p>
    <w:p w:rsidR="009F5D8E" w:rsidRDefault="009F5D8E" w:rsidP="00391B7A">
      <w:r>
        <w:rPr>
          <w:b/>
        </w:rPr>
        <w:t>ASSESSMENT LANGUAGE RE</w:t>
      </w:r>
      <w:r>
        <w:rPr>
          <w:b/>
        </w:rPr>
        <w:tab/>
      </w:r>
      <w:r>
        <w:rPr>
          <w:b/>
        </w:rPr>
        <w:tab/>
        <w:t>-</w:t>
      </w:r>
      <w:r>
        <w:rPr>
          <w:b/>
        </w:rPr>
        <w:tab/>
      </w:r>
      <w:r>
        <w:t>Below Intended Outcomes</w:t>
      </w:r>
    </w:p>
    <w:p w:rsidR="009F5D8E" w:rsidRDefault="009F5D8E" w:rsidP="00391B7A">
      <w:r>
        <w:tab/>
      </w:r>
      <w:r>
        <w:tab/>
      </w:r>
      <w:r>
        <w:tab/>
      </w:r>
      <w:r>
        <w:tab/>
      </w:r>
      <w:r>
        <w:tab/>
        <w:t>+</w:t>
      </w:r>
      <w:r>
        <w:tab/>
        <w:t>Achieved intended Outcomes</w:t>
      </w:r>
    </w:p>
    <w:p w:rsidR="00953EC7" w:rsidRDefault="00953EC7" w:rsidP="00391B7A">
      <w:r>
        <w:tab/>
      </w:r>
      <w:r>
        <w:tab/>
      </w:r>
      <w:r>
        <w:tab/>
      </w:r>
      <w:r>
        <w:tab/>
      </w:r>
      <w:r>
        <w:tab/>
        <w:t xml:space="preserve">*     </w:t>
      </w:r>
      <w:r>
        <w:tab/>
        <w:t>Beyond Intended Outcomes</w:t>
      </w:r>
    </w:p>
    <w:p w:rsidR="00C83702" w:rsidRDefault="00C83702" w:rsidP="00391B7A">
      <w:r>
        <w:rPr>
          <w:b/>
        </w:rPr>
        <w:t xml:space="preserve">SEND/EAL/PP </w:t>
      </w:r>
      <w:r>
        <w:rPr>
          <w:b/>
        </w:rPr>
        <w:tab/>
      </w:r>
      <w:r>
        <w:rPr>
          <w:b/>
        </w:rPr>
        <w:tab/>
      </w:r>
      <w:r>
        <w:rPr>
          <w:b/>
        </w:rPr>
        <w:tab/>
      </w:r>
      <w:r>
        <w:rPr>
          <w:b/>
        </w:rPr>
        <w:tab/>
      </w:r>
      <w:r>
        <w:rPr>
          <w:b/>
        </w:rPr>
        <w:tab/>
      </w:r>
      <w:r>
        <w:t xml:space="preserve">Tracked by phase at which working </w:t>
      </w:r>
      <w:proofErr w:type="spellStart"/>
      <w:r>
        <w:t>eg</w:t>
      </w:r>
      <w:proofErr w:type="spellEnd"/>
      <w:r>
        <w:t xml:space="preserve"> Yr2 Phase 1.</w:t>
      </w:r>
    </w:p>
    <w:p w:rsidR="008A3459" w:rsidRDefault="008A3459" w:rsidP="00391B7A"/>
    <w:p w:rsidR="008A3459" w:rsidRDefault="008A3459" w:rsidP="00391B7A">
      <w:r>
        <w:t>SEN Tracker</w:t>
      </w:r>
      <w:r>
        <w:tab/>
      </w:r>
      <w:r>
        <w:tab/>
      </w:r>
      <w:r>
        <w:tab/>
      </w:r>
      <w:r>
        <w:tab/>
        <w:t>Amanda/Sue</w:t>
      </w:r>
    </w:p>
    <w:p w:rsidR="008A3459" w:rsidRDefault="008A3459" w:rsidP="00391B7A">
      <w:r>
        <w:t>EAL Tracker</w:t>
      </w:r>
      <w:r>
        <w:tab/>
      </w:r>
      <w:r>
        <w:tab/>
      </w:r>
      <w:r>
        <w:tab/>
      </w:r>
      <w:r>
        <w:tab/>
        <w:t xml:space="preserve">Annie </w:t>
      </w:r>
      <w:proofErr w:type="spellStart"/>
      <w:r>
        <w:t>Norgate</w:t>
      </w:r>
      <w:proofErr w:type="spellEnd"/>
    </w:p>
    <w:p w:rsidR="008A3459" w:rsidRPr="00C83702" w:rsidRDefault="008A3459" w:rsidP="00391B7A">
      <w:r>
        <w:t>PP Tracker</w:t>
      </w:r>
      <w:r>
        <w:tab/>
      </w:r>
      <w:r>
        <w:tab/>
      </w:r>
      <w:r>
        <w:tab/>
      </w:r>
      <w:r>
        <w:tab/>
        <w:t>Lauren</w:t>
      </w:r>
    </w:p>
    <w:p w:rsidR="00747511" w:rsidRDefault="00747511" w:rsidP="00391B7A"/>
    <w:p w:rsidR="00747511" w:rsidRDefault="00747511" w:rsidP="00391B7A"/>
    <w:sectPr w:rsidR="00747511"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B09B2"/>
    <w:multiLevelType w:val="hybridMultilevel"/>
    <w:tmpl w:val="20C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8"/>
  </w:num>
  <w:num w:numId="6">
    <w:abstractNumId w:val="4"/>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060FC"/>
    <w:rsid w:val="00033B09"/>
    <w:rsid w:val="000A4CF8"/>
    <w:rsid w:val="000A4F54"/>
    <w:rsid w:val="000E040B"/>
    <w:rsid w:val="00101C96"/>
    <w:rsid w:val="001208CE"/>
    <w:rsid w:val="00146485"/>
    <w:rsid w:val="001557C3"/>
    <w:rsid w:val="0016390A"/>
    <w:rsid w:val="00177466"/>
    <w:rsid w:val="00193345"/>
    <w:rsid w:val="00194BB6"/>
    <w:rsid w:val="00196F28"/>
    <w:rsid w:val="001A2151"/>
    <w:rsid w:val="001D29DB"/>
    <w:rsid w:val="001E7203"/>
    <w:rsid w:val="00222A2B"/>
    <w:rsid w:val="0026741F"/>
    <w:rsid w:val="0030091A"/>
    <w:rsid w:val="003203FF"/>
    <w:rsid w:val="003242AE"/>
    <w:rsid w:val="003770A1"/>
    <w:rsid w:val="00391B7A"/>
    <w:rsid w:val="003B0EF2"/>
    <w:rsid w:val="003F0E81"/>
    <w:rsid w:val="0042794A"/>
    <w:rsid w:val="0045773C"/>
    <w:rsid w:val="0046338D"/>
    <w:rsid w:val="00473F4A"/>
    <w:rsid w:val="00585295"/>
    <w:rsid w:val="0059327D"/>
    <w:rsid w:val="005B0A9E"/>
    <w:rsid w:val="005B32DE"/>
    <w:rsid w:val="005B5C67"/>
    <w:rsid w:val="005C22ED"/>
    <w:rsid w:val="005C3945"/>
    <w:rsid w:val="005E37CE"/>
    <w:rsid w:val="00601620"/>
    <w:rsid w:val="00605DA7"/>
    <w:rsid w:val="00633835"/>
    <w:rsid w:val="00645CB2"/>
    <w:rsid w:val="00680AFD"/>
    <w:rsid w:val="00691A88"/>
    <w:rsid w:val="006C0722"/>
    <w:rsid w:val="006D0639"/>
    <w:rsid w:val="006D57F7"/>
    <w:rsid w:val="007054DB"/>
    <w:rsid w:val="0071702A"/>
    <w:rsid w:val="00717FD2"/>
    <w:rsid w:val="00742AB9"/>
    <w:rsid w:val="00747511"/>
    <w:rsid w:val="00772616"/>
    <w:rsid w:val="007A53CF"/>
    <w:rsid w:val="007B661D"/>
    <w:rsid w:val="007D5A2B"/>
    <w:rsid w:val="007E1DEC"/>
    <w:rsid w:val="007F6A9A"/>
    <w:rsid w:val="008037F2"/>
    <w:rsid w:val="008868A0"/>
    <w:rsid w:val="008960D7"/>
    <w:rsid w:val="008A3459"/>
    <w:rsid w:val="008A3B72"/>
    <w:rsid w:val="0090567B"/>
    <w:rsid w:val="00935322"/>
    <w:rsid w:val="009415F9"/>
    <w:rsid w:val="00953EC7"/>
    <w:rsid w:val="009571E2"/>
    <w:rsid w:val="009572C2"/>
    <w:rsid w:val="009918F9"/>
    <w:rsid w:val="009D40B4"/>
    <w:rsid w:val="009D7CCF"/>
    <w:rsid w:val="009F5D8E"/>
    <w:rsid w:val="00A002EA"/>
    <w:rsid w:val="00A12539"/>
    <w:rsid w:val="00A33A2C"/>
    <w:rsid w:val="00A62355"/>
    <w:rsid w:val="00B10BD5"/>
    <w:rsid w:val="00B3117B"/>
    <w:rsid w:val="00BC4807"/>
    <w:rsid w:val="00BC5140"/>
    <w:rsid w:val="00C2290C"/>
    <w:rsid w:val="00C30876"/>
    <w:rsid w:val="00C5096D"/>
    <w:rsid w:val="00C670F0"/>
    <w:rsid w:val="00C6728F"/>
    <w:rsid w:val="00C67609"/>
    <w:rsid w:val="00C83702"/>
    <w:rsid w:val="00C903E4"/>
    <w:rsid w:val="00CA3D34"/>
    <w:rsid w:val="00CE72F6"/>
    <w:rsid w:val="00CF0D0D"/>
    <w:rsid w:val="00D3069B"/>
    <w:rsid w:val="00D321DF"/>
    <w:rsid w:val="00D90B05"/>
    <w:rsid w:val="00DA03D1"/>
    <w:rsid w:val="00DA1DE4"/>
    <w:rsid w:val="00DA6236"/>
    <w:rsid w:val="00DD2FFD"/>
    <w:rsid w:val="00DE69FF"/>
    <w:rsid w:val="00DF3F36"/>
    <w:rsid w:val="00E00753"/>
    <w:rsid w:val="00E55C51"/>
    <w:rsid w:val="00E86BDF"/>
    <w:rsid w:val="00F240EA"/>
    <w:rsid w:val="00F309A4"/>
    <w:rsid w:val="00F470DB"/>
    <w:rsid w:val="00F50083"/>
    <w:rsid w:val="00F64CB2"/>
    <w:rsid w:val="00FA4651"/>
    <w:rsid w:val="00FB1D15"/>
    <w:rsid w:val="00FD3D2E"/>
    <w:rsid w:val="00FE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054A-B05F-483C-AED1-2E06DA20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Madeline Hussey</cp:lastModifiedBy>
  <cp:revision>16</cp:revision>
  <cp:lastPrinted>2014-07-21T13:01:00Z</cp:lastPrinted>
  <dcterms:created xsi:type="dcterms:W3CDTF">2019-03-29T14:49:00Z</dcterms:created>
  <dcterms:modified xsi:type="dcterms:W3CDTF">2019-04-16T10:48:00Z</dcterms:modified>
</cp:coreProperties>
</file>