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43F" w:rsidRPr="0006608A" w:rsidRDefault="0037643F" w:rsidP="008C216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rPr>
          <w:color w:val="00B0F0"/>
          <w:sz w:val="48"/>
          <w:szCs w:val="48"/>
        </w:rPr>
      </w:pPr>
      <w:r>
        <w:rPr>
          <w:sz w:val="48"/>
          <w:szCs w:val="48"/>
        </w:rPr>
        <w:t xml:space="preserve">    </w:t>
      </w:r>
      <w:r w:rsidRPr="0006608A">
        <w:rPr>
          <w:color w:val="00B0F0"/>
          <w:sz w:val="48"/>
          <w:szCs w:val="48"/>
        </w:rPr>
        <w:t>What is an ELSA</w:t>
      </w:r>
      <w:r w:rsidR="003269BB" w:rsidRPr="0006608A">
        <w:rPr>
          <w:color w:val="00B0F0"/>
          <w:sz w:val="48"/>
          <w:szCs w:val="48"/>
        </w:rPr>
        <w:t>?</w:t>
      </w:r>
    </w:p>
    <w:p w:rsidR="008C216D" w:rsidRDefault="008C216D" w:rsidP="008C216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rPr>
          <w:sz w:val="28"/>
          <w:szCs w:val="28"/>
        </w:rPr>
      </w:pPr>
      <w:r w:rsidRPr="00A803B7">
        <w:rPr>
          <w:sz w:val="28"/>
          <w:szCs w:val="28"/>
        </w:rPr>
        <w:t xml:space="preserve">An ELSA is a specialist teaching assistant </w:t>
      </w:r>
      <w:r w:rsidR="00851D5A" w:rsidRPr="00A803B7">
        <w:rPr>
          <w:sz w:val="28"/>
          <w:szCs w:val="28"/>
        </w:rPr>
        <w:t>with a wealth</w:t>
      </w:r>
      <w:r w:rsidRPr="00A803B7">
        <w:rPr>
          <w:sz w:val="28"/>
          <w:szCs w:val="28"/>
        </w:rPr>
        <w:t xml:space="preserve"> of experience of working with children who are showing a range of emotional or social difficulties</w:t>
      </w:r>
      <w:r w:rsidR="0037643F" w:rsidRPr="00A803B7">
        <w:rPr>
          <w:sz w:val="28"/>
          <w:szCs w:val="28"/>
        </w:rPr>
        <w:t>.</w:t>
      </w:r>
      <w:r w:rsidR="00851D5A" w:rsidRPr="00A803B7">
        <w:rPr>
          <w:sz w:val="28"/>
          <w:szCs w:val="28"/>
        </w:rPr>
        <w:t xml:space="preserve"> ELSAs are trained by Educational Psychologists</w:t>
      </w:r>
      <w:r w:rsidR="00A803B7" w:rsidRPr="00A803B7">
        <w:rPr>
          <w:sz w:val="28"/>
          <w:szCs w:val="28"/>
        </w:rPr>
        <w:t xml:space="preserve"> to help your child feel happy in school and reach their </w:t>
      </w:r>
      <w:proofErr w:type="gramStart"/>
      <w:r w:rsidR="00A803B7" w:rsidRPr="00A803B7">
        <w:rPr>
          <w:sz w:val="28"/>
          <w:szCs w:val="28"/>
        </w:rPr>
        <w:t>potential  emotionally</w:t>
      </w:r>
      <w:proofErr w:type="gramEnd"/>
      <w:r w:rsidR="00A803B7" w:rsidRPr="00A803B7">
        <w:rPr>
          <w:sz w:val="28"/>
          <w:szCs w:val="28"/>
        </w:rPr>
        <w:t>.</w:t>
      </w:r>
      <w:r w:rsidR="00851D5A" w:rsidRPr="00A803B7">
        <w:rPr>
          <w:sz w:val="28"/>
          <w:szCs w:val="28"/>
        </w:rPr>
        <w:t xml:space="preserve"> </w:t>
      </w:r>
      <w:proofErr w:type="gramStart"/>
      <w:r w:rsidR="00851D5A" w:rsidRPr="00A803B7">
        <w:rPr>
          <w:sz w:val="28"/>
          <w:szCs w:val="28"/>
        </w:rPr>
        <w:t>The</w:t>
      </w:r>
      <w:r w:rsidR="00A803B7" w:rsidRPr="00A803B7">
        <w:rPr>
          <w:sz w:val="28"/>
          <w:szCs w:val="28"/>
        </w:rPr>
        <w:t xml:space="preserve">ir </w:t>
      </w:r>
      <w:r w:rsidR="00851D5A" w:rsidRPr="00A803B7">
        <w:rPr>
          <w:sz w:val="28"/>
          <w:szCs w:val="28"/>
        </w:rPr>
        <w:t xml:space="preserve"> aim</w:t>
      </w:r>
      <w:proofErr w:type="gramEnd"/>
      <w:r w:rsidR="00851D5A" w:rsidRPr="00A803B7">
        <w:rPr>
          <w:sz w:val="28"/>
          <w:szCs w:val="28"/>
        </w:rPr>
        <w:t xml:space="preserve"> is to help remove the barriers to learning and to have a settled child in school and home.</w:t>
      </w:r>
      <w:r w:rsidRPr="00A803B7">
        <w:rPr>
          <w:sz w:val="28"/>
          <w:szCs w:val="28"/>
        </w:rPr>
        <w:t xml:space="preserve"> </w:t>
      </w:r>
    </w:p>
    <w:p w:rsidR="00A803B7" w:rsidRDefault="00DD0134" w:rsidP="008C216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2618105" cy="1213849"/>
            <wp:effectExtent l="19050" t="0" r="0" b="0"/>
            <wp:docPr id="10" name="Picture 10" descr="Image result for cartoon children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artoon children holding hand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21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3B7" w:rsidRDefault="00A803B7" w:rsidP="008C216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rPr>
          <w:sz w:val="28"/>
          <w:szCs w:val="28"/>
        </w:rPr>
      </w:pPr>
    </w:p>
    <w:p w:rsidR="00A803B7" w:rsidRPr="00A803B7" w:rsidRDefault="00A803B7" w:rsidP="008C216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rPr>
          <w:sz w:val="28"/>
          <w:szCs w:val="28"/>
        </w:rPr>
      </w:pPr>
    </w:p>
    <w:p w:rsidR="00A803B7" w:rsidRPr="0006608A" w:rsidRDefault="003269BB" w:rsidP="003269BB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color w:val="00B0F0"/>
          <w:sz w:val="28"/>
          <w:szCs w:val="28"/>
        </w:rPr>
      </w:pPr>
      <w:r w:rsidRPr="0006608A">
        <w:rPr>
          <w:color w:val="00B0F0"/>
          <w:sz w:val="48"/>
          <w:szCs w:val="48"/>
        </w:rPr>
        <w:t xml:space="preserve">Who is our </w:t>
      </w:r>
      <w:proofErr w:type="gramStart"/>
      <w:r w:rsidRPr="0006608A">
        <w:rPr>
          <w:color w:val="00B0F0"/>
          <w:sz w:val="48"/>
          <w:szCs w:val="48"/>
        </w:rPr>
        <w:t>ELSA ?</w:t>
      </w:r>
      <w:proofErr w:type="gramEnd"/>
    </w:p>
    <w:p w:rsidR="00A803B7" w:rsidRDefault="00A803B7" w:rsidP="00055A2A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rPr>
          <w:sz w:val="28"/>
          <w:szCs w:val="28"/>
        </w:rPr>
      </w:pPr>
    </w:p>
    <w:p w:rsidR="003269BB" w:rsidRPr="003269BB" w:rsidRDefault="003269BB" w:rsidP="003269BB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The ELSA at Chalk Ridge Primary School is:</w:t>
      </w:r>
    </w:p>
    <w:p w:rsidR="00A803B7" w:rsidRDefault="00A803B7" w:rsidP="00055A2A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</w:p>
    <w:p w:rsidR="00A803B7" w:rsidRDefault="003269BB" w:rsidP="00055A2A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Mrs McDermott</w:t>
      </w:r>
    </w:p>
    <w:p w:rsidR="00A803B7" w:rsidRDefault="00A803B7" w:rsidP="00055A2A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</w:p>
    <w:p w:rsidR="00A803B7" w:rsidRDefault="00A803B7" w:rsidP="00055A2A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</w:p>
    <w:p w:rsidR="00A803B7" w:rsidRDefault="00A803B7" w:rsidP="00055A2A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</w:p>
    <w:p w:rsidR="00A803B7" w:rsidRDefault="003269BB" w:rsidP="00055A2A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Ple</w:t>
      </w:r>
      <w:r w:rsidR="006E3BBF">
        <w:rPr>
          <w:sz w:val="28"/>
          <w:szCs w:val="28"/>
        </w:rPr>
        <w:t>ase feel free to contact Mrs McD</w:t>
      </w:r>
      <w:r>
        <w:rPr>
          <w:sz w:val="28"/>
          <w:szCs w:val="28"/>
        </w:rPr>
        <w:t>ermott or your child’s teacher if you have any questions.</w:t>
      </w:r>
    </w:p>
    <w:p w:rsidR="00A803B7" w:rsidRDefault="00A803B7" w:rsidP="00055A2A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</w:p>
    <w:p w:rsidR="00A803B7" w:rsidRDefault="00DD5640" w:rsidP="00055A2A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Chalk Ridge Primary School</w:t>
      </w:r>
    </w:p>
    <w:p w:rsidR="00055A2A" w:rsidRDefault="00DD5640" w:rsidP="0006608A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Tel: 01256 461733</w:t>
      </w:r>
    </w:p>
    <w:p w:rsidR="00BD4C2F" w:rsidRPr="00A803B7" w:rsidRDefault="00BD4C2F" w:rsidP="0006608A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</w:p>
    <w:p w:rsidR="00A803B7" w:rsidRPr="0006608A" w:rsidRDefault="00055A2A" w:rsidP="00BD4C2F">
      <w:pPr>
        <w:pBdr>
          <w:top w:val="single" w:sz="4" w:space="1" w:color="00B050"/>
          <w:left w:val="single" w:sz="4" w:space="4" w:color="00B050"/>
          <w:bottom w:val="single" w:sz="4" w:space="19" w:color="00B050"/>
          <w:right w:val="single" w:sz="4" w:space="4" w:color="00B050"/>
        </w:pBdr>
        <w:jc w:val="center"/>
        <w:rPr>
          <w:color w:val="00B0F0"/>
          <w:sz w:val="28"/>
          <w:szCs w:val="28"/>
        </w:rPr>
      </w:pPr>
      <w:r w:rsidRPr="0006608A">
        <w:rPr>
          <w:color w:val="00B0F0"/>
          <w:sz w:val="48"/>
          <w:szCs w:val="48"/>
        </w:rPr>
        <w:t>ELSA</w:t>
      </w:r>
    </w:p>
    <w:p w:rsidR="00055A2A" w:rsidRDefault="00055A2A" w:rsidP="00BD4C2F">
      <w:pPr>
        <w:pBdr>
          <w:top w:val="single" w:sz="4" w:space="1" w:color="00B050"/>
          <w:left w:val="single" w:sz="4" w:space="4" w:color="00B050"/>
          <w:bottom w:val="single" w:sz="4" w:space="19" w:color="00B050"/>
          <w:right w:val="single" w:sz="4" w:space="4" w:color="00B050"/>
        </w:pBdr>
        <w:jc w:val="center"/>
        <w:rPr>
          <w:sz w:val="28"/>
          <w:szCs w:val="28"/>
        </w:rPr>
      </w:pPr>
    </w:p>
    <w:p w:rsidR="00055A2A" w:rsidRDefault="00055A2A" w:rsidP="00BD4C2F">
      <w:pPr>
        <w:pBdr>
          <w:top w:val="single" w:sz="4" w:space="1" w:color="00B050"/>
          <w:left w:val="single" w:sz="4" w:space="4" w:color="00B050"/>
          <w:bottom w:val="single" w:sz="4" w:space="19" w:color="00B050"/>
          <w:right w:val="single" w:sz="4" w:space="4" w:color="00B050"/>
        </w:pBdr>
        <w:jc w:val="center"/>
        <w:rPr>
          <w:sz w:val="28"/>
          <w:szCs w:val="28"/>
        </w:rPr>
      </w:pPr>
    </w:p>
    <w:p w:rsidR="00055A2A" w:rsidRDefault="00055A2A" w:rsidP="00BD4C2F">
      <w:pPr>
        <w:pBdr>
          <w:top w:val="single" w:sz="4" w:space="1" w:color="00B050"/>
          <w:left w:val="single" w:sz="4" w:space="4" w:color="00B050"/>
          <w:bottom w:val="single" w:sz="4" w:space="19" w:color="00B050"/>
          <w:right w:val="single" w:sz="4" w:space="4" w:color="00B050"/>
        </w:pBdr>
        <w:jc w:val="center"/>
        <w:rPr>
          <w:sz w:val="48"/>
          <w:szCs w:val="48"/>
        </w:rPr>
      </w:pPr>
      <w:r w:rsidRPr="0006608A">
        <w:rPr>
          <w:color w:val="00B0F0"/>
          <w:sz w:val="48"/>
          <w:szCs w:val="48"/>
        </w:rPr>
        <w:t>E</w:t>
      </w:r>
      <w:r>
        <w:rPr>
          <w:sz w:val="48"/>
          <w:szCs w:val="48"/>
        </w:rPr>
        <w:t>motional</w:t>
      </w:r>
    </w:p>
    <w:p w:rsidR="00055A2A" w:rsidRDefault="00055A2A" w:rsidP="00BD4C2F">
      <w:pPr>
        <w:pBdr>
          <w:top w:val="single" w:sz="4" w:space="1" w:color="00B050"/>
          <w:left w:val="single" w:sz="4" w:space="4" w:color="00B050"/>
          <w:bottom w:val="single" w:sz="4" w:space="19" w:color="00B050"/>
          <w:right w:val="single" w:sz="4" w:space="4" w:color="00B050"/>
        </w:pBdr>
        <w:jc w:val="center"/>
        <w:rPr>
          <w:sz w:val="48"/>
          <w:szCs w:val="48"/>
        </w:rPr>
      </w:pPr>
      <w:r w:rsidRPr="0006608A">
        <w:rPr>
          <w:color w:val="00B0F0"/>
          <w:sz w:val="48"/>
          <w:szCs w:val="48"/>
        </w:rPr>
        <w:t>L</w:t>
      </w:r>
      <w:r>
        <w:rPr>
          <w:sz w:val="48"/>
          <w:szCs w:val="48"/>
        </w:rPr>
        <w:t>iteracy</w:t>
      </w:r>
    </w:p>
    <w:p w:rsidR="00055A2A" w:rsidRDefault="00055A2A" w:rsidP="00BD4C2F">
      <w:pPr>
        <w:pBdr>
          <w:top w:val="single" w:sz="4" w:space="1" w:color="00B050"/>
          <w:left w:val="single" w:sz="4" w:space="4" w:color="00B050"/>
          <w:bottom w:val="single" w:sz="4" w:space="19" w:color="00B050"/>
          <w:right w:val="single" w:sz="4" w:space="4" w:color="00B050"/>
        </w:pBdr>
        <w:jc w:val="center"/>
        <w:rPr>
          <w:sz w:val="48"/>
          <w:szCs w:val="48"/>
        </w:rPr>
      </w:pPr>
      <w:r w:rsidRPr="0006608A">
        <w:rPr>
          <w:color w:val="00B0F0"/>
          <w:sz w:val="48"/>
          <w:szCs w:val="48"/>
        </w:rPr>
        <w:t>S</w:t>
      </w:r>
      <w:r>
        <w:rPr>
          <w:sz w:val="48"/>
          <w:szCs w:val="48"/>
        </w:rPr>
        <w:t>upport</w:t>
      </w:r>
    </w:p>
    <w:p w:rsidR="00055A2A" w:rsidRPr="00055A2A" w:rsidRDefault="00055A2A" w:rsidP="00BD4C2F">
      <w:pPr>
        <w:pBdr>
          <w:top w:val="single" w:sz="4" w:space="1" w:color="00B050"/>
          <w:left w:val="single" w:sz="4" w:space="4" w:color="00B050"/>
          <w:bottom w:val="single" w:sz="4" w:space="19" w:color="00B050"/>
          <w:right w:val="single" w:sz="4" w:space="4" w:color="00B050"/>
        </w:pBdr>
        <w:jc w:val="center"/>
        <w:rPr>
          <w:color w:val="00B050"/>
          <w:sz w:val="48"/>
          <w:szCs w:val="48"/>
        </w:rPr>
      </w:pPr>
      <w:r w:rsidRPr="0006608A">
        <w:rPr>
          <w:color w:val="00B0F0"/>
          <w:sz w:val="48"/>
          <w:szCs w:val="48"/>
        </w:rPr>
        <w:t>A</w:t>
      </w:r>
      <w:r>
        <w:rPr>
          <w:sz w:val="48"/>
          <w:szCs w:val="48"/>
        </w:rPr>
        <w:t>ssistant</w:t>
      </w:r>
    </w:p>
    <w:p w:rsidR="00A803B7" w:rsidRDefault="00A803B7" w:rsidP="00BD4C2F">
      <w:pPr>
        <w:pBdr>
          <w:top w:val="single" w:sz="4" w:space="1" w:color="00B050"/>
          <w:left w:val="single" w:sz="4" w:space="4" w:color="00B050"/>
          <w:bottom w:val="single" w:sz="4" w:space="19" w:color="00B050"/>
          <w:right w:val="single" w:sz="4" w:space="4" w:color="00B050"/>
        </w:pBdr>
        <w:rPr>
          <w:sz w:val="28"/>
          <w:szCs w:val="28"/>
        </w:rPr>
      </w:pPr>
    </w:p>
    <w:p w:rsidR="00055A2A" w:rsidRDefault="00055A2A" w:rsidP="00BD4C2F">
      <w:pPr>
        <w:pBdr>
          <w:top w:val="single" w:sz="4" w:space="1" w:color="00B050"/>
          <w:left w:val="single" w:sz="4" w:space="4" w:color="00B050"/>
          <w:bottom w:val="single" w:sz="4" w:space="19" w:color="00B050"/>
          <w:right w:val="single" w:sz="4" w:space="4" w:color="00B050"/>
        </w:pBdr>
        <w:rPr>
          <w:sz w:val="28"/>
          <w:szCs w:val="28"/>
        </w:rPr>
      </w:pPr>
    </w:p>
    <w:p w:rsidR="00055A2A" w:rsidRDefault="00DD0134" w:rsidP="00BD4C2F">
      <w:pPr>
        <w:pBdr>
          <w:top w:val="single" w:sz="4" w:space="1" w:color="00B050"/>
          <w:left w:val="single" w:sz="4" w:space="4" w:color="00B050"/>
          <w:bottom w:val="single" w:sz="4" w:space="19" w:color="00B050"/>
          <w:right w:val="single" w:sz="4" w:space="4" w:color="00B050"/>
        </w:pBdr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2618105" cy="518437"/>
            <wp:effectExtent l="19050" t="0" r="0" b="0"/>
            <wp:docPr id="1" name="Picture 1" descr="ELSA Network: Building for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SA Network: Building for Succes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51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163" w:rsidRDefault="00F03163" w:rsidP="00BD4C2F">
      <w:pPr>
        <w:pBdr>
          <w:top w:val="single" w:sz="4" w:space="1" w:color="00B050"/>
          <w:left w:val="single" w:sz="4" w:space="4" w:color="00B050"/>
          <w:bottom w:val="single" w:sz="4" w:space="19" w:color="00B050"/>
          <w:right w:val="single" w:sz="4" w:space="4" w:color="00B050"/>
        </w:pBdr>
        <w:rPr>
          <w:sz w:val="28"/>
          <w:szCs w:val="28"/>
        </w:rPr>
      </w:pPr>
    </w:p>
    <w:p w:rsidR="00BD4C2F" w:rsidRDefault="00BD4C2F" w:rsidP="00BD4C2F">
      <w:pPr>
        <w:pBdr>
          <w:top w:val="single" w:sz="4" w:space="1" w:color="00B050"/>
          <w:left w:val="single" w:sz="4" w:space="4" w:color="00B050"/>
          <w:bottom w:val="single" w:sz="4" w:space="19" w:color="00B050"/>
          <w:right w:val="single" w:sz="4" w:space="4" w:color="00B050"/>
        </w:pBdr>
        <w:rPr>
          <w:sz w:val="28"/>
          <w:szCs w:val="28"/>
        </w:rPr>
      </w:pPr>
      <w:bookmarkStart w:id="0" w:name="_GoBack"/>
      <w:bookmarkEnd w:id="0"/>
    </w:p>
    <w:p w:rsidR="00F03163" w:rsidRPr="0006608A" w:rsidRDefault="00F03163" w:rsidP="00BD4C2F">
      <w:pPr>
        <w:pBdr>
          <w:top w:val="single" w:sz="4" w:space="1" w:color="00B050"/>
          <w:left w:val="single" w:sz="4" w:space="4" w:color="00B050"/>
          <w:bottom w:val="single" w:sz="4" w:space="19" w:color="00B050"/>
          <w:right w:val="single" w:sz="4" w:space="4" w:color="00B050"/>
        </w:pBdr>
        <w:rPr>
          <w:color w:val="00B0F0"/>
          <w:sz w:val="48"/>
          <w:szCs w:val="48"/>
        </w:rPr>
      </w:pPr>
      <w:r w:rsidRPr="0006608A">
        <w:rPr>
          <w:color w:val="00B0F0"/>
          <w:sz w:val="48"/>
          <w:szCs w:val="48"/>
        </w:rPr>
        <w:lastRenderedPageBreak/>
        <w:t>What happens in an ELSA session</w:t>
      </w:r>
    </w:p>
    <w:p w:rsidR="00F03163" w:rsidRDefault="00903FE2" w:rsidP="00BD4C2F">
      <w:pPr>
        <w:pBdr>
          <w:top w:val="single" w:sz="4" w:space="1" w:color="00B050"/>
          <w:left w:val="single" w:sz="4" w:space="4" w:color="00B050"/>
          <w:bottom w:val="single" w:sz="4" w:space="19" w:color="00B050"/>
          <w:right w:val="single" w:sz="4" w:space="4" w:color="00B050"/>
        </w:pBdr>
        <w:rPr>
          <w:sz w:val="28"/>
          <w:szCs w:val="28"/>
        </w:rPr>
      </w:pPr>
      <w:r>
        <w:rPr>
          <w:sz w:val="28"/>
          <w:szCs w:val="28"/>
        </w:rPr>
        <w:t>Targets are set by the ELSA and Class teacher. The ELSA will then work with your child, either individually or in a small group using activities targeted to the child’s needs.</w:t>
      </w:r>
      <w:r w:rsidR="00157B0B">
        <w:rPr>
          <w:sz w:val="28"/>
          <w:szCs w:val="28"/>
        </w:rPr>
        <w:t xml:space="preserve"> All sessions are confidential and </w:t>
      </w:r>
      <w:proofErr w:type="gramStart"/>
      <w:r w:rsidR="00157B0B">
        <w:rPr>
          <w:sz w:val="28"/>
          <w:szCs w:val="28"/>
        </w:rPr>
        <w:t>offer  the</w:t>
      </w:r>
      <w:proofErr w:type="gramEnd"/>
      <w:r w:rsidR="00157B0B">
        <w:rPr>
          <w:sz w:val="28"/>
          <w:szCs w:val="28"/>
        </w:rPr>
        <w:t xml:space="preserve"> child a safe place to talk.</w:t>
      </w:r>
    </w:p>
    <w:p w:rsidR="00903FE2" w:rsidRDefault="00903FE2" w:rsidP="00BD4C2F">
      <w:pPr>
        <w:pBdr>
          <w:top w:val="single" w:sz="4" w:space="1" w:color="00B050"/>
          <w:left w:val="single" w:sz="4" w:space="4" w:color="00B050"/>
          <w:bottom w:val="single" w:sz="4" w:space="19" w:color="00B050"/>
          <w:right w:val="single" w:sz="4" w:space="4" w:color="00B050"/>
        </w:pBdr>
        <w:rPr>
          <w:sz w:val="28"/>
          <w:szCs w:val="28"/>
        </w:rPr>
      </w:pPr>
      <w:r>
        <w:rPr>
          <w:sz w:val="28"/>
          <w:szCs w:val="28"/>
        </w:rPr>
        <w:t>Typical ELSA work takes place over 6-8 weekly sessions and may include a range of activities such as games, puppets, making something, talking and listening, role play etc.</w:t>
      </w:r>
    </w:p>
    <w:p w:rsidR="00157B0B" w:rsidRPr="00F03163" w:rsidRDefault="00903FE2" w:rsidP="00BD4C2F">
      <w:pPr>
        <w:pBdr>
          <w:top w:val="single" w:sz="4" w:space="1" w:color="00B050"/>
          <w:left w:val="single" w:sz="4" w:space="4" w:color="00B050"/>
          <w:bottom w:val="single" w:sz="4" w:space="19" w:color="00B050"/>
          <w:right w:val="single" w:sz="4" w:space="4" w:color="00B050"/>
        </w:pBdr>
        <w:rPr>
          <w:sz w:val="28"/>
          <w:szCs w:val="28"/>
        </w:rPr>
      </w:pPr>
      <w:r>
        <w:rPr>
          <w:sz w:val="28"/>
          <w:szCs w:val="28"/>
        </w:rPr>
        <w:t xml:space="preserve">These </w:t>
      </w:r>
      <w:r w:rsidR="0025617D">
        <w:rPr>
          <w:sz w:val="28"/>
          <w:szCs w:val="28"/>
        </w:rPr>
        <w:t>activities</w:t>
      </w:r>
      <w:r>
        <w:rPr>
          <w:sz w:val="28"/>
          <w:szCs w:val="28"/>
        </w:rPr>
        <w:t xml:space="preserve"> are designed to motivate and encourage</w:t>
      </w:r>
      <w:r w:rsidR="0025617D">
        <w:rPr>
          <w:sz w:val="28"/>
          <w:szCs w:val="28"/>
        </w:rPr>
        <w:t xml:space="preserve"> your child to use</w:t>
      </w:r>
      <w:r>
        <w:rPr>
          <w:sz w:val="28"/>
          <w:szCs w:val="28"/>
        </w:rPr>
        <w:t xml:space="preserve"> </w:t>
      </w:r>
      <w:r w:rsidR="0025617D">
        <w:rPr>
          <w:sz w:val="28"/>
          <w:szCs w:val="28"/>
        </w:rPr>
        <w:t>strategies which can be used both in school and at home.</w:t>
      </w:r>
    </w:p>
    <w:p w:rsidR="00157B0B" w:rsidRPr="0006608A" w:rsidRDefault="00157B0B" w:rsidP="00157B0B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rPr>
          <w:color w:val="00B0F0"/>
          <w:sz w:val="28"/>
          <w:szCs w:val="28"/>
        </w:rPr>
      </w:pPr>
      <w:r w:rsidRPr="0006608A">
        <w:rPr>
          <w:color w:val="00B0F0"/>
          <w:sz w:val="48"/>
          <w:szCs w:val="48"/>
        </w:rPr>
        <w:t xml:space="preserve">ELSAs can help </w:t>
      </w:r>
      <w:proofErr w:type="gramStart"/>
      <w:r w:rsidRPr="0006608A">
        <w:rPr>
          <w:color w:val="00B0F0"/>
          <w:sz w:val="48"/>
          <w:szCs w:val="48"/>
        </w:rPr>
        <w:t>with..</w:t>
      </w:r>
      <w:proofErr w:type="gramEnd"/>
    </w:p>
    <w:p w:rsidR="00157B0B" w:rsidRDefault="00157B0B" w:rsidP="00157B0B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rPr>
          <w:sz w:val="28"/>
          <w:szCs w:val="28"/>
        </w:rPr>
      </w:pPr>
    </w:p>
    <w:p w:rsidR="00157B0B" w:rsidRDefault="00157B0B" w:rsidP="00157B0B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Self-esteem</w:t>
      </w:r>
    </w:p>
    <w:p w:rsidR="00157B0B" w:rsidRDefault="00157B0B" w:rsidP="00157B0B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Social Skills</w:t>
      </w:r>
    </w:p>
    <w:p w:rsidR="00157B0B" w:rsidRDefault="00157B0B" w:rsidP="00157B0B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Emotions</w:t>
      </w:r>
    </w:p>
    <w:p w:rsidR="00157B0B" w:rsidRDefault="00157B0B" w:rsidP="00157B0B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Friendship Skills</w:t>
      </w:r>
    </w:p>
    <w:p w:rsidR="00157B0B" w:rsidRDefault="00157B0B" w:rsidP="00157B0B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Relationships</w:t>
      </w:r>
    </w:p>
    <w:p w:rsidR="00157B0B" w:rsidRDefault="00157B0B" w:rsidP="00157B0B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Anger Management</w:t>
      </w:r>
    </w:p>
    <w:p w:rsidR="00157B0B" w:rsidRDefault="00157B0B" w:rsidP="00157B0B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Anxiety</w:t>
      </w:r>
    </w:p>
    <w:p w:rsidR="00157B0B" w:rsidRDefault="00157B0B" w:rsidP="00157B0B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Behaviour</w:t>
      </w:r>
    </w:p>
    <w:p w:rsidR="00157B0B" w:rsidRDefault="00157B0B" w:rsidP="00157B0B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Conflict</w:t>
      </w:r>
    </w:p>
    <w:p w:rsidR="00157B0B" w:rsidRDefault="00157B0B" w:rsidP="00157B0B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Loss and Bereavement</w:t>
      </w:r>
    </w:p>
    <w:p w:rsidR="00BD4C2F" w:rsidRDefault="00157B0B" w:rsidP="00BD4C2F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Building Resilienc</w:t>
      </w:r>
      <w:r w:rsidR="00BD4C2F">
        <w:rPr>
          <w:sz w:val="28"/>
          <w:szCs w:val="28"/>
        </w:rPr>
        <w:t>e</w:t>
      </w:r>
    </w:p>
    <w:p w:rsidR="00BD4C2F" w:rsidRDefault="00BD4C2F" w:rsidP="00BD4C2F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</w:p>
    <w:p w:rsidR="00BD4C2F" w:rsidRDefault="00BD4C2F" w:rsidP="00BD4C2F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sz w:val="28"/>
          <w:szCs w:val="28"/>
        </w:rPr>
      </w:pPr>
    </w:p>
    <w:p w:rsidR="003269BB" w:rsidRPr="0006608A" w:rsidRDefault="007141BE" w:rsidP="00157B0B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jc w:val="center"/>
        <w:rPr>
          <w:color w:val="00B0F0"/>
          <w:sz w:val="48"/>
          <w:szCs w:val="48"/>
        </w:rPr>
      </w:pPr>
      <w:r w:rsidRPr="0006608A">
        <w:rPr>
          <w:color w:val="00B0F0"/>
          <w:sz w:val="48"/>
          <w:szCs w:val="48"/>
        </w:rPr>
        <w:t>Instant Answers for Parents</w:t>
      </w:r>
    </w:p>
    <w:p w:rsidR="007141BE" w:rsidRDefault="007141BE" w:rsidP="007141BE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rPr>
          <w:sz w:val="28"/>
          <w:szCs w:val="28"/>
        </w:rPr>
      </w:pPr>
      <w:r>
        <w:rPr>
          <w:sz w:val="28"/>
          <w:szCs w:val="28"/>
        </w:rPr>
        <w:t>ELSA work involves the identification of specific emotional literacy targets which the pupil works towards, guided by the ELSA through a carefully planned programme of support.</w:t>
      </w:r>
    </w:p>
    <w:p w:rsidR="007141BE" w:rsidRDefault="007141BE" w:rsidP="007141BE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rPr>
          <w:sz w:val="28"/>
          <w:szCs w:val="28"/>
        </w:rPr>
      </w:pPr>
    </w:p>
    <w:p w:rsidR="007141BE" w:rsidRDefault="007141BE" w:rsidP="007141BE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rPr>
          <w:sz w:val="28"/>
          <w:szCs w:val="28"/>
        </w:rPr>
      </w:pPr>
    </w:p>
    <w:p w:rsidR="0006608A" w:rsidRDefault="0006608A" w:rsidP="007141BE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lang w:eastAsia="en-GB"/>
        </w:rPr>
        <w:drawing>
          <wp:inline distT="0" distB="0" distL="0" distR="0">
            <wp:extent cx="2209800" cy="1921969"/>
            <wp:effectExtent l="0" t="0" r="0" b="0"/>
            <wp:docPr id="19" name="Picture 19" descr="Image result for cartoon children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artoon children holding hand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119" cy="193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08A" w:rsidRPr="007141BE" w:rsidRDefault="0006608A" w:rsidP="007141BE">
      <w:pPr>
        <w:pBdr>
          <w:top w:val="single" w:sz="4" w:space="1" w:color="00B050"/>
          <w:left w:val="single" w:sz="4" w:space="4" w:color="00B050"/>
          <w:bottom w:val="single" w:sz="4" w:space="0" w:color="00B050"/>
          <w:right w:val="single" w:sz="4" w:space="4" w:color="00B050"/>
        </w:pBdr>
        <w:rPr>
          <w:sz w:val="28"/>
          <w:szCs w:val="28"/>
        </w:rPr>
      </w:pPr>
    </w:p>
    <w:sectPr w:rsidR="0006608A" w:rsidRPr="007141BE" w:rsidSect="00576D45">
      <w:pgSz w:w="16838" w:h="11906" w:orient="landscape"/>
      <w:pgMar w:top="1440" w:right="1440" w:bottom="1440" w:left="1440" w:header="708" w:footer="708" w:gutter="0"/>
      <w:cols w:num="3" w:space="7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640" w:rsidRDefault="00DD5640" w:rsidP="00DD5640">
      <w:pPr>
        <w:spacing w:after="0" w:line="240" w:lineRule="auto"/>
      </w:pPr>
      <w:r>
        <w:separator/>
      </w:r>
    </w:p>
  </w:endnote>
  <w:endnote w:type="continuationSeparator" w:id="0">
    <w:p w:rsidR="00DD5640" w:rsidRDefault="00DD5640" w:rsidP="00DD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640" w:rsidRDefault="00DD5640" w:rsidP="00DD5640">
      <w:pPr>
        <w:spacing w:after="0" w:line="240" w:lineRule="auto"/>
      </w:pPr>
      <w:r>
        <w:separator/>
      </w:r>
    </w:p>
  </w:footnote>
  <w:footnote w:type="continuationSeparator" w:id="0">
    <w:p w:rsidR="00DD5640" w:rsidRDefault="00DD5640" w:rsidP="00DD5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6D"/>
    <w:rsid w:val="00055A2A"/>
    <w:rsid w:val="0006608A"/>
    <w:rsid w:val="00157B0B"/>
    <w:rsid w:val="001E6094"/>
    <w:rsid w:val="0025617D"/>
    <w:rsid w:val="003269BB"/>
    <w:rsid w:val="0037643F"/>
    <w:rsid w:val="00576D45"/>
    <w:rsid w:val="006E3BBF"/>
    <w:rsid w:val="007141BE"/>
    <w:rsid w:val="00814972"/>
    <w:rsid w:val="00851D5A"/>
    <w:rsid w:val="00860EF4"/>
    <w:rsid w:val="008C216D"/>
    <w:rsid w:val="00903FE2"/>
    <w:rsid w:val="00A803B7"/>
    <w:rsid w:val="00BD4C2F"/>
    <w:rsid w:val="00BE16BF"/>
    <w:rsid w:val="00DD0134"/>
    <w:rsid w:val="00DD5640"/>
    <w:rsid w:val="00F03163"/>
    <w:rsid w:val="00F1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D0C830"/>
  <w15:docId w15:val="{9DDF2E49-2897-447B-8386-A1C5AA81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5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640"/>
  </w:style>
  <w:style w:type="paragraph" w:styleId="Footer">
    <w:name w:val="footer"/>
    <w:basedOn w:val="Normal"/>
    <w:link w:val="FooterChar"/>
    <w:uiPriority w:val="99"/>
    <w:semiHidden/>
    <w:unhideWhenUsed/>
    <w:rsid w:val="00DD5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5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Lindsay McDermott</cp:lastModifiedBy>
  <cp:revision>4</cp:revision>
  <cp:lastPrinted>2017-03-31T09:47:00Z</cp:lastPrinted>
  <dcterms:created xsi:type="dcterms:W3CDTF">2017-03-30T13:59:00Z</dcterms:created>
  <dcterms:modified xsi:type="dcterms:W3CDTF">2022-02-04T09:51:00Z</dcterms:modified>
</cp:coreProperties>
</file>